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color w:val="000000" w:themeColor="text1"/>
          <w:sz w:val="32"/>
          <w:szCs w:val="32"/>
          <w14:textFill>
            <w14:solidFill>
              <w14:schemeClr w14:val="tx1"/>
            </w14:solidFill>
          </w14:textFill>
        </w:rPr>
      </w:pPr>
      <w:r>
        <w:rPr>
          <w:rFonts w:hint="eastAsia" w:ascii="宋体" w:hAnsi="宋体" w:eastAsia="宋体"/>
          <w:b/>
          <w:color w:val="000000" w:themeColor="text1"/>
          <w:sz w:val="32"/>
          <w:szCs w:val="32"/>
          <w14:textFill>
            <w14:solidFill>
              <w14:schemeClr w14:val="tx1"/>
            </w14:solidFill>
          </w14:textFill>
        </w:rPr>
        <w:t>第一部分 招标书</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根据</w:t>
      </w:r>
      <w:r>
        <w:rPr>
          <w:rFonts w:ascii="宋体" w:hAnsi="宋体" w:eastAsia="宋体"/>
          <w:color w:val="000000" w:themeColor="text1"/>
          <w:sz w:val="28"/>
          <w:szCs w:val="28"/>
          <w14:textFill>
            <w14:solidFill>
              <w14:schemeClr w14:val="tx1"/>
            </w14:solidFill>
          </w14:textFill>
        </w:rPr>
        <w:t>本公司</w:t>
      </w:r>
      <w:r>
        <w:rPr>
          <w:rFonts w:hint="eastAsia" w:ascii="宋体" w:hAnsi="宋体" w:eastAsia="宋体"/>
          <w:color w:val="000000" w:themeColor="text1"/>
          <w:sz w:val="28"/>
          <w:szCs w:val="28"/>
          <w14:textFill>
            <w14:solidFill>
              <w14:schemeClr w14:val="tx1"/>
            </w14:solidFill>
          </w14:textFill>
        </w:rPr>
        <w:t>生产经营需求，对公司的用电进行招标。投标公司可根据自身实力及招标文件要求进行投标。</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1、招标公司：</w:t>
      </w:r>
      <w:r>
        <w:rPr>
          <w:rFonts w:hint="eastAsia" w:ascii="宋体" w:hAnsi="宋体" w:eastAsia="宋体"/>
          <w:color w:val="000000" w:themeColor="text1"/>
          <w:sz w:val="28"/>
          <w:szCs w:val="28"/>
          <w14:textFill>
            <w14:solidFill>
              <w14:schemeClr w14:val="tx1"/>
            </w14:solidFill>
          </w14:textFill>
        </w:rPr>
        <w:t>广东海控特种玻璃技术有限公司</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2、项目名称：购售电服务</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3、招标时间：</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投标时间：</w:t>
      </w:r>
      <w:r>
        <w:rPr>
          <w:rFonts w:ascii="宋体" w:hAnsi="宋体" w:eastAsia="宋体"/>
          <w:color w:val="000000" w:themeColor="text1"/>
          <w:sz w:val="28"/>
          <w:szCs w:val="28"/>
          <w14:textFill>
            <w14:solidFill>
              <w14:schemeClr w14:val="tx1"/>
            </w14:solidFill>
          </w14:textFill>
        </w:rPr>
        <w:t>202</w:t>
      </w:r>
      <w:r>
        <w:rPr>
          <w:rFonts w:hint="eastAsia" w:ascii="宋体" w:hAnsi="宋体" w:eastAsia="宋体"/>
          <w:color w:val="000000" w:themeColor="text1"/>
          <w:sz w:val="28"/>
          <w:szCs w:val="28"/>
          <w:lang w:val="en-US" w:eastAsia="zh-CN"/>
          <w14:textFill>
            <w14:solidFill>
              <w14:schemeClr w14:val="tx1"/>
            </w14:solidFill>
          </w14:textFill>
        </w:rPr>
        <w:t>3</w:t>
      </w:r>
      <w:r>
        <w:rPr>
          <w:rFonts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12</w:t>
      </w:r>
      <w:r>
        <w:rPr>
          <w:rFonts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5</w:t>
      </w:r>
      <w:r>
        <w:rPr>
          <w:rFonts w:ascii="宋体" w:hAnsi="宋体" w:eastAsia="宋体"/>
          <w:color w:val="000000" w:themeColor="text1"/>
          <w:sz w:val="28"/>
          <w:szCs w:val="28"/>
          <w14:textFill>
            <w14:solidFill>
              <w14:schemeClr w14:val="tx1"/>
            </w14:solidFill>
          </w14:textFill>
        </w:rPr>
        <w:t>日之前</w:t>
      </w:r>
    </w:p>
    <w:p>
      <w:pPr>
        <w:ind w:firstLine="560" w:firstLineChars="200"/>
        <w:rPr>
          <w:rFonts w:ascii="宋体" w:hAnsi="宋体" w:eastAsia="宋体"/>
          <w:color w:val="000000" w:themeColor="text1"/>
          <w:sz w:val="28"/>
          <w:szCs w:val="28"/>
          <w14:textFill>
            <w14:solidFill>
              <w14:schemeClr w14:val="tx1"/>
            </w14:solidFill>
          </w14:textFill>
        </w:rPr>
      </w:pPr>
      <w:bookmarkStart w:id="0" w:name="_GoBack"/>
      <w:bookmarkEnd w:id="0"/>
      <w:r>
        <w:rPr>
          <w:rFonts w:ascii="宋体" w:hAnsi="宋体" w:eastAsia="宋体"/>
          <w:color w:val="000000" w:themeColor="text1"/>
          <w:sz w:val="28"/>
          <w:szCs w:val="28"/>
          <w14:textFill>
            <w14:solidFill>
              <w14:schemeClr w14:val="tx1"/>
            </w14:solidFill>
          </w14:textFill>
        </w:rPr>
        <w:t>4、招标内容</w:t>
      </w:r>
    </w:p>
    <w:tbl>
      <w:tblPr>
        <w:tblStyle w:val="5"/>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1914"/>
        <w:gridCol w:w="1914"/>
        <w:gridCol w:w="1914"/>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4" w:type="dxa"/>
          </w:tcPr>
          <w:p>
            <w:pPr>
              <w:spacing w:line="240" w:lineRule="auto"/>
              <w:jc w:val="center"/>
              <w:rPr>
                <w:rFonts w:ascii="宋体" w:hAnsi="宋体" w:eastAsia="宋体"/>
                <w:color w:val="000000" w:themeColor="text1"/>
                <w:sz w:val="32"/>
                <w:szCs w:val="32"/>
                <w14:textFill>
                  <w14:solidFill>
                    <w14:schemeClr w14:val="tx1"/>
                  </w14:solidFill>
                </w14:textFill>
              </w:rPr>
            </w:pPr>
            <w:r>
              <w:rPr>
                <w:rFonts w:hint="eastAsia" w:ascii="宋体" w:hAnsi="宋体" w:eastAsia="宋体"/>
                <w:color w:val="000000" w:themeColor="text1"/>
                <w:sz w:val="32"/>
                <w:szCs w:val="32"/>
                <w14:textFill>
                  <w14:solidFill>
                    <w14:schemeClr w14:val="tx1"/>
                  </w14:solidFill>
                </w14:textFill>
              </w:rPr>
              <w:t>公司</w:t>
            </w:r>
          </w:p>
        </w:tc>
        <w:tc>
          <w:tcPr>
            <w:tcW w:w="1914" w:type="dxa"/>
          </w:tcPr>
          <w:p>
            <w:pPr>
              <w:spacing w:line="240" w:lineRule="auto"/>
              <w:jc w:val="center"/>
              <w:rPr>
                <w:rFonts w:ascii="宋体" w:hAnsi="宋体" w:eastAsia="宋体"/>
                <w:color w:val="000000" w:themeColor="text1"/>
                <w:sz w:val="32"/>
                <w:szCs w:val="32"/>
                <w14:textFill>
                  <w14:solidFill>
                    <w14:schemeClr w14:val="tx1"/>
                  </w14:solidFill>
                </w14:textFill>
              </w:rPr>
            </w:pPr>
            <w:r>
              <w:rPr>
                <w:rFonts w:ascii="宋体" w:hAnsi="宋体" w:eastAsia="宋体"/>
                <w:color w:val="000000" w:themeColor="text1"/>
                <w:sz w:val="32"/>
                <w:szCs w:val="32"/>
                <w14:textFill>
                  <w14:solidFill>
                    <w14:schemeClr w14:val="tx1"/>
                  </w14:solidFill>
                </w14:textFill>
              </w:rPr>
              <w:t>地点</w:t>
            </w:r>
          </w:p>
        </w:tc>
        <w:tc>
          <w:tcPr>
            <w:tcW w:w="1914" w:type="dxa"/>
          </w:tcPr>
          <w:p>
            <w:pPr>
              <w:spacing w:line="240" w:lineRule="auto"/>
              <w:jc w:val="center"/>
              <w:rPr>
                <w:rFonts w:ascii="宋体" w:hAnsi="宋体" w:eastAsia="宋体"/>
                <w:color w:val="000000" w:themeColor="text1"/>
                <w:sz w:val="32"/>
                <w:szCs w:val="32"/>
                <w14:textFill>
                  <w14:solidFill>
                    <w14:schemeClr w14:val="tx1"/>
                  </w14:solidFill>
                </w14:textFill>
              </w:rPr>
            </w:pPr>
            <w:r>
              <w:rPr>
                <w:rFonts w:ascii="宋体" w:hAnsi="宋体" w:eastAsia="宋体"/>
                <w:color w:val="000000" w:themeColor="text1"/>
                <w:sz w:val="32"/>
                <w:szCs w:val="32"/>
                <w14:textFill>
                  <w14:solidFill>
                    <w14:schemeClr w14:val="tx1"/>
                  </w14:solidFill>
                </w14:textFill>
              </w:rPr>
              <w:t>年预估用电量</w:t>
            </w:r>
          </w:p>
        </w:tc>
        <w:tc>
          <w:tcPr>
            <w:tcW w:w="1914" w:type="dxa"/>
          </w:tcPr>
          <w:p>
            <w:pPr>
              <w:spacing w:line="240" w:lineRule="auto"/>
              <w:jc w:val="center"/>
              <w:rPr>
                <w:rFonts w:ascii="宋体" w:hAnsi="宋体" w:eastAsia="宋体"/>
                <w:color w:val="000000" w:themeColor="text1"/>
                <w:sz w:val="32"/>
                <w:szCs w:val="32"/>
                <w14:textFill>
                  <w14:solidFill>
                    <w14:schemeClr w14:val="tx1"/>
                  </w14:solidFill>
                </w14:textFill>
              </w:rPr>
            </w:pPr>
            <w:r>
              <w:rPr>
                <w:rFonts w:ascii="宋体" w:hAnsi="宋体" w:eastAsia="宋体"/>
                <w:color w:val="000000" w:themeColor="text1"/>
                <w:sz w:val="32"/>
                <w:szCs w:val="32"/>
                <w14:textFill>
                  <w14:solidFill>
                    <w14:schemeClr w14:val="tx1"/>
                  </w14:solidFill>
                </w14:textFill>
              </w:rPr>
              <w:t>情况说明</w:t>
            </w:r>
          </w:p>
        </w:tc>
        <w:tc>
          <w:tcPr>
            <w:tcW w:w="1914" w:type="dxa"/>
          </w:tcPr>
          <w:p>
            <w:pPr>
              <w:spacing w:line="240" w:lineRule="auto"/>
              <w:jc w:val="center"/>
              <w:rPr>
                <w:rFonts w:hint="default" w:ascii="宋体" w:hAnsi="宋体" w:eastAsia="宋体"/>
                <w:color w:val="000000" w:themeColor="text1"/>
                <w:sz w:val="32"/>
                <w:szCs w:val="32"/>
                <w:lang w:val="en-US" w:eastAsia="zh-CN"/>
                <w14:textFill>
                  <w14:solidFill>
                    <w14:schemeClr w14:val="tx1"/>
                  </w14:solidFill>
                </w14:textFill>
              </w:rPr>
            </w:pPr>
            <w:r>
              <w:rPr>
                <w:rFonts w:hint="eastAsia" w:ascii="宋体" w:hAnsi="宋体" w:eastAsia="宋体"/>
                <w:color w:val="000000" w:themeColor="text1"/>
                <w:sz w:val="32"/>
                <w:szCs w:val="32"/>
                <w:lang w:val="en-US" w:eastAsia="zh-CN"/>
                <w14:textFill>
                  <w14:solidFill>
                    <w14:schemeClr w14:val="tx1"/>
                  </w14:solidFill>
                </w14:textFill>
              </w:rPr>
              <w:t>售电模式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4" w:type="dxa"/>
          </w:tcPr>
          <w:p>
            <w:pPr>
              <w:spacing w:line="240" w:lineRule="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广东海控特种玻璃技术有限公司</w:t>
            </w:r>
          </w:p>
        </w:tc>
        <w:tc>
          <w:tcPr>
            <w:tcW w:w="1914" w:type="dxa"/>
          </w:tcPr>
          <w:p>
            <w:pPr>
              <w:spacing w:line="240" w:lineRule="auto"/>
              <w:jc w:val="center"/>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广东海控</w:t>
            </w:r>
          </w:p>
          <w:p>
            <w:pPr>
              <w:spacing w:line="240" w:lineRule="auto"/>
              <w:jc w:val="center"/>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特玻园区</w:t>
            </w:r>
          </w:p>
        </w:tc>
        <w:tc>
          <w:tcPr>
            <w:tcW w:w="1914" w:type="dxa"/>
          </w:tcPr>
          <w:p>
            <w:pPr>
              <w:spacing w:line="24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4</w:t>
            </w:r>
            <w:r>
              <w:rPr>
                <w:rFonts w:ascii="宋体" w:hAnsi="宋体" w:eastAsia="宋体"/>
                <w:color w:val="000000" w:themeColor="text1"/>
                <w:sz w:val="28"/>
                <w:szCs w:val="28"/>
                <w14:textFill>
                  <w14:solidFill>
                    <w14:schemeClr w14:val="tx1"/>
                  </w14:solidFill>
                </w14:textFill>
              </w:rPr>
              <w:t>000</w:t>
            </w:r>
            <w:r>
              <w:rPr>
                <w:rFonts w:hint="eastAsia" w:ascii="宋体" w:hAnsi="宋体" w:eastAsia="宋体"/>
                <w:color w:val="000000" w:themeColor="text1"/>
                <w:sz w:val="28"/>
                <w:szCs w:val="28"/>
                <w14:textFill>
                  <w14:solidFill>
                    <w14:schemeClr w14:val="tx1"/>
                  </w14:solidFill>
                </w14:textFill>
              </w:rPr>
              <w:t>万度</w:t>
            </w:r>
          </w:p>
        </w:tc>
        <w:tc>
          <w:tcPr>
            <w:tcW w:w="1914" w:type="dxa"/>
          </w:tcPr>
          <w:p>
            <w:pPr>
              <w:spacing w:line="24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已进入市场</w:t>
            </w:r>
          </w:p>
        </w:tc>
        <w:tc>
          <w:tcPr>
            <w:tcW w:w="1914" w:type="dxa"/>
          </w:tcPr>
          <w:p>
            <w:pPr>
              <w:spacing w:line="240" w:lineRule="auto"/>
              <w:jc w:val="center"/>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90%固定电价+10%市场联动电价</w:t>
            </w:r>
          </w:p>
        </w:tc>
      </w:tr>
    </w:tbl>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5、招标形式</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采取公开招标形式，按照公平、公正、自愿的原则，采用服务质量、价格、优惠条件等相结合的密封竞投方法。</w:t>
      </w:r>
    </w:p>
    <w:p>
      <w:pPr>
        <w:numPr>
          <w:ilvl w:val="0"/>
          <w:numId w:val="1"/>
        </w:numPr>
        <w:ind w:firstLine="560" w:firstLineChars="200"/>
        <w:rPr>
          <w:rFonts w:hint="eastAsia" w:ascii="宋体" w:hAnsi="宋体" w:eastAsia="宋体"/>
          <w:color w:val="000000" w:themeColor="text1"/>
          <w:sz w:val="28"/>
          <w:szCs w:val="28"/>
          <w:u w:val="single"/>
          <w:lang w:eastAsia="zh-CN"/>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投标</w:t>
      </w:r>
      <w:r>
        <w:rPr>
          <w:rFonts w:hint="eastAsia" w:ascii="宋体" w:hAnsi="宋体" w:eastAsia="宋体"/>
          <w:color w:val="000000" w:themeColor="text1"/>
          <w:sz w:val="28"/>
          <w:szCs w:val="28"/>
          <w:lang w:val="en-US" w:eastAsia="zh-CN"/>
          <w14:textFill>
            <w14:solidFill>
              <w14:schemeClr w14:val="tx1"/>
            </w14:solidFill>
          </w14:textFill>
        </w:rPr>
        <w:t>收件地址</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u w:val="single"/>
          <w14:textFill>
            <w14:solidFill>
              <w14:schemeClr w14:val="tx1"/>
            </w14:solidFill>
          </w14:textFill>
        </w:rPr>
        <w:t xml:space="preserve"> </w:t>
      </w:r>
      <w:r>
        <w:rPr>
          <w:rFonts w:hint="eastAsia" w:ascii="宋体" w:hAnsi="宋体" w:eastAsia="宋体"/>
          <w:color w:val="000000" w:themeColor="text1"/>
          <w:sz w:val="28"/>
          <w:szCs w:val="28"/>
          <w:u w:val="single"/>
          <w:lang w:val="en-US" w:eastAsia="zh-CN"/>
          <w14:textFill>
            <w14:solidFill>
              <w14:schemeClr w14:val="tx1"/>
            </w14:solidFill>
          </w14:textFill>
        </w:rPr>
        <w:t>惠州市大亚湾石化大道西23号</w:t>
      </w:r>
      <w:r>
        <w:rPr>
          <w:rFonts w:ascii="宋体" w:hAnsi="宋体" w:eastAsia="宋体"/>
          <w:color w:val="000000" w:themeColor="text1"/>
          <w:sz w:val="28"/>
          <w:szCs w:val="28"/>
          <w:u w:val="single"/>
          <w14:textFill>
            <w14:solidFill>
              <w14:schemeClr w14:val="tx1"/>
            </w14:solidFill>
          </w14:textFill>
        </w:rPr>
        <w:t xml:space="preserve"> </w:t>
      </w:r>
      <w:r>
        <w:rPr>
          <w:rFonts w:hint="eastAsia" w:ascii="宋体" w:hAnsi="宋体" w:eastAsia="宋体"/>
          <w:color w:val="000000" w:themeColor="text1"/>
          <w:sz w:val="28"/>
          <w:szCs w:val="28"/>
          <w:u w:val="single"/>
          <w:lang w:eastAsia="zh-CN"/>
          <w14:textFill>
            <w14:solidFill>
              <w14:schemeClr w14:val="tx1"/>
            </w14:solidFill>
          </w14:textFill>
        </w:rPr>
        <w:t>；</w:t>
      </w:r>
    </w:p>
    <w:p>
      <w:pPr>
        <w:numPr>
          <w:ilvl w:val="0"/>
          <w:numId w:val="0"/>
        </w:numPr>
        <w:ind w:firstLine="1120" w:firstLineChars="400"/>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u w:val="single"/>
          <w:lang w:val="en-US" w:eastAsia="zh-CN"/>
          <w14:textFill>
            <w14:solidFill>
              <w14:schemeClr w14:val="tx1"/>
            </w14:solidFill>
          </w14:textFill>
        </w:rPr>
        <w:t>收件人：焦永铭0752-5199108、张晨明0752-5199116</w:t>
      </w:r>
    </w:p>
    <w:p>
      <w:pPr>
        <w:ind w:firstLine="643" w:firstLineChars="200"/>
        <w:jc w:val="center"/>
        <w:rPr>
          <w:rFonts w:ascii="宋体" w:hAnsi="宋体" w:eastAsia="宋体"/>
          <w:b/>
          <w:color w:val="000000" w:themeColor="text1"/>
          <w:sz w:val="32"/>
          <w:szCs w:val="32"/>
          <w14:textFill>
            <w14:solidFill>
              <w14:schemeClr w14:val="tx1"/>
            </w14:solidFill>
          </w14:textFill>
        </w:rPr>
      </w:pPr>
      <w:r>
        <w:rPr>
          <w:rFonts w:hint="eastAsia" w:ascii="宋体" w:hAnsi="宋体" w:eastAsia="宋体"/>
          <w:b/>
          <w:color w:val="000000" w:themeColor="text1"/>
          <w:sz w:val="32"/>
          <w:szCs w:val="32"/>
          <w14:textFill>
            <w14:solidFill>
              <w14:schemeClr w14:val="tx1"/>
            </w14:solidFill>
          </w14:textFill>
        </w:rPr>
        <w:t>第二部分</w:t>
      </w:r>
      <w:r>
        <w:rPr>
          <w:rFonts w:ascii="宋体" w:hAnsi="宋体" w:eastAsia="宋体"/>
          <w:b/>
          <w:color w:val="000000" w:themeColor="text1"/>
          <w:sz w:val="32"/>
          <w:szCs w:val="32"/>
          <w14:textFill>
            <w14:solidFill>
              <w14:schemeClr w14:val="tx1"/>
            </w14:solidFill>
          </w14:textFill>
        </w:rPr>
        <w:t xml:space="preserve"> 投标人须知</w:t>
      </w:r>
    </w:p>
    <w:p>
      <w:pPr>
        <w:ind w:firstLine="643" w:firstLineChars="200"/>
        <w:rPr>
          <w:rFonts w:ascii="宋体" w:hAnsi="宋体" w:eastAsia="宋体"/>
          <w:b/>
          <w:color w:val="000000" w:themeColor="text1"/>
          <w:sz w:val="32"/>
          <w:szCs w:val="32"/>
          <w14:textFill>
            <w14:solidFill>
              <w14:schemeClr w14:val="tx1"/>
            </w14:solidFill>
          </w14:textFill>
        </w:rPr>
      </w:pPr>
      <w:r>
        <w:rPr>
          <w:rFonts w:ascii="宋体" w:hAnsi="宋体" w:eastAsia="宋体"/>
          <w:b/>
          <w:color w:val="000000" w:themeColor="text1"/>
          <w:sz w:val="32"/>
          <w:szCs w:val="32"/>
          <w14:textFill>
            <w14:solidFill>
              <w14:schemeClr w14:val="tx1"/>
            </w14:solidFill>
          </w14:textFill>
        </w:rPr>
        <w:t>1、投标人必须具备以下条件</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1.1 在中华人民共和国境内依法注册、具有法人资格的售电企业</w:t>
      </w:r>
      <w:r>
        <w:rPr>
          <w:rFonts w:hint="eastAsia" w:ascii="宋体" w:hAnsi="宋体" w:eastAsia="宋体"/>
          <w:color w:val="000000" w:themeColor="text1"/>
          <w:sz w:val="28"/>
          <w:szCs w:val="28"/>
          <w14:textFill>
            <w14:solidFill>
              <w14:schemeClr w14:val="tx1"/>
            </w14:solidFill>
          </w14:textFill>
        </w:rPr>
        <w:t>。</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1.2 售电公司必须是广东省电力交易中心公示受理注册名录中</w:t>
      </w:r>
      <w:r>
        <w:rPr>
          <w:rFonts w:hint="eastAsia" w:ascii="宋体" w:hAnsi="宋体" w:eastAsia="宋体"/>
          <w:color w:val="000000" w:themeColor="text1"/>
          <w:sz w:val="28"/>
          <w:szCs w:val="28"/>
          <w14:textFill>
            <w14:solidFill>
              <w14:schemeClr w14:val="tx1"/>
            </w14:solidFill>
          </w14:textFill>
        </w:rPr>
        <w:t>的企业</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投标前请投标单位将相关资质文件（如营业执照、售电资质加盖公章扫描件）电子版发送到zhangcm@avicsgt.com以备招标工作小组提前审核资质</w:t>
      </w:r>
      <w:r>
        <w:rPr>
          <w:rFonts w:hint="eastAsia" w:ascii="宋体" w:hAnsi="宋体" w:eastAsia="宋体"/>
          <w:color w:val="000000" w:themeColor="text1"/>
          <w:sz w:val="28"/>
          <w:szCs w:val="28"/>
          <w14:textFill>
            <w14:solidFill>
              <w14:schemeClr w14:val="tx1"/>
            </w14:solidFill>
          </w14:textFill>
        </w:rPr>
        <w:t>。</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1.3 售电公司必须符合中国国家发展改革委、国家能源局的有关要求和规定，</w:t>
      </w:r>
      <w:r>
        <w:rPr>
          <w:rFonts w:hint="eastAsia" w:ascii="宋体" w:hAnsi="宋体" w:eastAsia="宋体"/>
          <w:color w:val="000000" w:themeColor="text1"/>
          <w:sz w:val="28"/>
          <w:szCs w:val="28"/>
          <w14:textFill>
            <w14:solidFill>
              <w14:schemeClr w14:val="tx1"/>
            </w14:solidFill>
          </w14:textFill>
        </w:rPr>
        <w:t>与国家相关部门保持有效沟通、和大型发电集团有合作关系的公司。</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1.4 如投标人代表不是法定代表人，须持有《法定代表人授权书》</w:t>
      </w:r>
      <w:r>
        <w:rPr>
          <w:rFonts w:hint="eastAsia" w:ascii="宋体" w:hAnsi="宋体" w:eastAsia="宋体"/>
          <w:color w:val="000000" w:themeColor="text1"/>
          <w:sz w:val="28"/>
          <w:szCs w:val="28"/>
          <w14:textFill>
            <w14:solidFill>
              <w14:schemeClr w14:val="tx1"/>
            </w14:solidFill>
          </w14:textFill>
        </w:rPr>
        <w:t>。</w:t>
      </w:r>
    </w:p>
    <w:p>
      <w:pPr>
        <w:ind w:firstLine="643" w:firstLineChars="200"/>
        <w:rPr>
          <w:rFonts w:ascii="宋体" w:hAnsi="宋体" w:eastAsia="宋体"/>
          <w:b/>
          <w:color w:val="000000" w:themeColor="text1"/>
          <w:sz w:val="32"/>
          <w:szCs w:val="28"/>
          <w14:textFill>
            <w14:solidFill>
              <w14:schemeClr w14:val="tx1"/>
            </w14:solidFill>
          </w14:textFill>
        </w:rPr>
      </w:pPr>
      <w:r>
        <w:rPr>
          <w:rFonts w:ascii="宋体" w:hAnsi="宋体" w:eastAsia="宋体"/>
          <w:b/>
          <w:color w:val="000000" w:themeColor="text1"/>
          <w:sz w:val="32"/>
          <w:szCs w:val="28"/>
          <w14:textFill>
            <w14:solidFill>
              <w14:schemeClr w14:val="tx1"/>
            </w14:solidFill>
          </w14:textFill>
        </w:rPr>
        <w:t>2、投标人违规情况</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2.1 投标人串通进行围标的；</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2.2 投标人采取故意欺骗的方式获取或意图获取投标资格的；</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2.3 蓄意破坏招标的；</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2.4 投标人贿赂或变相贿赂可能影响投标公平性的；</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2.5 投标人在开标后至合同签订前撤回其投标的；</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2.6 投标人中标后未按本招标文件规定期限内签订合同的；</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2.7 其它违反《中华人民共和国招标投标法》及国家、地方相关法律法规和</w:t>
      </w:r>
      <w:r>
        <w:rPr>
          <w:rFonts w:hint="eastAsia" w:ascii="宋体" w:hAnsi="宋体" w:eastAsia="宋体"/>
          <w:color w:val="000000" w:themeColor="text1"/>
          <w:sz w:val="28"/>
          <w:szCs w:val="28"/>
          <w14:textFill>
            <w14:solidFill>
              <w14:schemeClr w14:val="tx1"/>
            </w14:solidFill>
          </w14:textFill>
        </w:rPr>
        <w:t>本次投标规定的。</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投标人及其他人员违反以上条款，招标人除将扣除投标人投标保证金外，还将追究其相应法律责任。</w:t>
      </w:r>
    </w:p>
    <w:p>
      <w:pPr>
        <w:ind w:firstLine="643" w:firstLineChars="200"/>
        <w:rPr>
          <w:rFonts w:ascii="宋体" w:hAnsi="宋体" w:eastAsia="宋体"/>
          <w:b/>
          <w:color w:val="000000" w:themeColor="text1"/>
          <w:sz w:val="32"/>
          <w:szCs w:val="32"/>
          <w14:textFill>
            <w14:solidFill>
              <w14:schemeClr w14:val="tx1"/>
            </w14:solidFill>
          </w14:textFill>
        </w:rPr>
      </w:pPr>
      <w:r>
        <w:rPr>
          <w:rFonts w:ascii="宋体" w:hAnsi="宋体" w:eastAsia="宋体"/>
          <w:b/>
          <w:color w:val="000000" w:themeColor="text1"/>
          <w:sz w:val="32"/>
          <w:szCs w:val="32"/>
          <w14:textFill>
            <w14:solidFill>
              <w14:schemeClr w14:val="tx1"/>
            </w14:solidFill>
          </w14:textFill>
        </w:rPr>
        <w:t>3</w:t>
      </w:r>
      <w:r>
        <w:rPr>
          <w:rFonts w:hint="eastAsia" w:ascii="宋体" w:hAnsi="宋体" w:eastAsia="宋体"/>
          <w:b/>
          <w:color w:val="000000" w:themeColor="text1"/>
          <w:sz w:val="32"/>
          <w:szCs w:val="32"/>
          <w14:textFill>
            <w14:solidFill>
              <w14:schemeClr w14:val="tx1"/>
            </w14:solidFill>
          </w14:textFill>
        </w:rPr>
        <w:t>、</w:t>
      </w:r>
      <w:r>
        <w:rPr>
          <w:rFonts w:ascii="宋体" w:hAnsi="宋体" w:eastAsia="宋体"/>
          <w:b/>
          <w:color w:val="000000" w:themeColor="text1"/>
          <w:sz w:val="32"/>
          <w:szCs w:val="32"/>
          <w14:textFill>
            <w14:solidFill>
              <w14:schemeClr w14:val="tx1"/>
            </w14:solidFill>
          </w14:textFill>
        </w:rPr>
        <w:t>投标人注意事项</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3.1 投标人售电服务能力必须实质满足标的要求。</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3.2 投标人中标后，不允许转包、分包，如发现有转包，分包现象，招标人</w:t>
      </w:r>
      <w:r>
        <w:rPr>
          <w:rFonts w:hint="eastAsia" w:ascii="宋体" w:hAnsi="宋体" w:eastAsia="宋体"/>
          <w:color w:val="000000" w:themeColor="text1"/>
          <w:sz w:val="28"/>
          <w:szCs w:val="28"/>
          <w14:textFill>
            <w14:solidFill>
              <w14:schemeClr w14:val="tx1"/>
            </w14:solidFill>
          </w14:textFill>
        </w:rPr>
        <w:t>有权终止合同。</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3.3 招标人不组织开标前对各基地厂情、用电情况等考察活动，为保证招、</w:t>
      </w:r>
      <w:r>
        <w:rPr>
          <w:rFonts w:hint="eastAsia" w:ascii="宋体" w:hAnsi="宋体" w:eastAsia="宋体"/>
          <w:color w:val="000000" w:themeColor="text1"/>
          <w:sz w:val="28"/>
          <w:szCs w:val="28"/>
          <w14:textFill>
            <w14:solidFill>
              <w14:schemeClr w14:val="tx1"/>
            </w14:solidFill>
          </w14:textFill>
        </w:rPr>
        <w:t>投标报价的准确及中标后合同履行的顺利，各投标人应积极自行进行考察，并充分考虑不确定因素，如考察信息不准，影响中标后合同正常履行，一切后果及责任由投标人自行承担，考察期间发生的一切费用由投标人自行承担。</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3.4</w:t>
      </w:r>
      <w:r>
        <w:rPr>
          <w:rFonts w:hint="eastAsia" w:ascii="宋体" w:hAnsi="宋体" w:eastAsia="宋体"/>
          <w:color w:val="000000" w:themeColor="text1"/>
          <w:sz w:val="28"/>
          <w:szCs w:val="28"/>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结算在合同中约定。</w:t>
      </w:r>
    </w:p>
    <w:p>
      <w:pPr>
        <w:ind w:firstLine="643" w:firstLineChars="200"/>
        <w:rPr>
          <w:rFonts w:ascii="宋体" w:hAnsi="宋体" w:eastAsia="宋体"/>
          <w:b/>
          <w:color w:val="000000" w:themeColor="text1"/>
          <w:sz w:val="32"/>
          <w:szCs w:val="32"/>
          <w14:textFill>
            <w14:solidFill>
              <w14:schemeClr w14:val="tx1"/>
            </w14:solidFill>
          </w14:textFill>
        </w:rPr>
      </w:pPr>
      <w:r>
        <w:rPr>
          <w:rFonts w:ascii="宋体" w:hAnsi="宋体" w:eastAsia="宋体"/>
          <w:b/>
          <w:color w:val="000000" w:themeColor="text1"/>
          <w:sz w:val="32"/>
          <w:szCs w:val="32"/>
          <w14:textFill>
            <w14:solidFill>
              <w14:schemeClr w14:val="tx1"/>
            </w14:solidFill>
          </w14:textFill>
        </w:rPr>
        <w:t>4</w:t>
      </w:r>
      <w:r>
        <w:rPr>
          <w:rFonts w:hint="eastAsia" w:ascii="宋体" w:hAnsi="宋体" w:eastAsia="宋体"/>
          <w:b/>
          <w:color w:val="000000" w:themeColor="text1"/>
          <w:sz w:val="32"/>
          <w:szCs w:val="32"/>
          <w14:textFill>
            <w14:solidFill>
              <w14:schemeClr w14:val="tx1"/>
            </w14:solidFill>
          </w14:textFill>
        </w:rPr>
        <w:t>、</w:t>
      </w:r>
      <w:r>
        <w:rPr>
          <w:rFonts w:ascii="宋体" w:hAnsi="宋体" w:eastAsia="宋体"/>
          <w:b/>
          <w:color w:val="000000" w:themeColor="text1"/>
          <w:sz w:val="32"/>
          <w:szCs w:val="32"/>
          <w14:textFill>
            <w14:solidFill>
              <w14:schemeClr w14:val="tx1"/>
            </w14:solidFill>
          </w14:textFill>
        </w:rPr>
        <w:t>投标文件的组成</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4.1 投标文件需准备纸质版</w:t>
      </w:r>
      <w:r>
        <w:rPr>
          <w:rFonts w:hint="eastAsia" w:ascii="宋体" w:hAnsi="宋体" w:eastAsia="宋体"/>
          <w:color w:val="000000" w:themeColor="text1"/>
          <w:sz w:val="28"/>
          <w:szCs w:val="28"/>
          <w:lang w:val="en-US" w:eastAsia="zh-CN"/>
          <w14:textFill>
            <w14:solidFill>
              <w14:schemeClr w14:val="tx1"/>
            </w14:solidFill>
          </w14:textFill>
        </w:rPr>
        <w:t>文件</w:t>
      </w:r>
      <w:r>
        <w:rPr>
          <w:rFonts w:hint="eastAsia" w:ascii="宋体" w:hAnsi="宋体" w:eastAsia="宋体"/>
          <w:color w:val="000000" w:themeColor="text1"/>
          <w:sz w:val="28"/>
          <w:szCs w:val="28"/>
          <w14:textFill>
            <w14:solidFill>
              <w14:schemeClr w14:val="tx1"/>
            </w14:solidFill>
          </w14:textFill>
        </w:rPr>
        <w:t>。</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4.2.1 投标书（统一格式），包括:</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4.2.1.1 投标书</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4.2.1.2 法定代表人授权委托书（包括法定代表人及被授权人身份证复印件）</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4.2.1.3 投标报价表（见附件三：投标报价表）</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4.2.2 投标人资格证明文件</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4.2.2.1 投标单位简介及最近一年以上合作业绩，合作业绩必须以双方签订</w:t>
      </w:r>
      <w:r>
        <w:rPr>
          <w:rFonts w:hint="eastAsia" w:ascii="宋体" w:hAnsi="宋体" w:eastAsia="宋体"/>
          <w:color w:val="000000" w:themeColor="text1"/>
          <w:sz w:val="28"/>
          <w:szCs w:val="28"/>
          <w14:textFill>
            <w14:solidFill>
              <w14:schemeClr w14:val="tx1"/>
            </w14:solidFill>
          </w14:textFill>
        </w:rPr>
        <w:t>的合同和付款凭证为准。</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4.2.2.2 统一社会信用代码营业执照、广东省电力交易中心/省能源局电力</w:t>
      </w:r>
      <w:r>
        <w:rPr>
          <w:rFonts w:hint="eastAsia" w:ascii="宋体" w:hAnsi="宋体" w:eastAsia="宋体"/>
          <w:color w:val="000000" w:themeColor="text1"/>
          <w:sz w:val="28"/>
          <w:szCs w:val="28"/>
          <w14:textFill>
            <w14:solidFill>
              <w14:schemeClr w14:val="tx1"/>
            </w14:solidFill>
          </w14:textFill>
        </w:rPr>
        <w:t>销售资格材料等</w:t>
      </w:r>
      <w:r>
        <w:rPr>
          <w:rFonts w:ascii="宋体" w:hAnsi="宋体" w:eastAsia="宋体"/>
          <w:color w:val="000000" w:themeColor="text1"/>
          <w:sz w:val="28"/>
          <w:szCs w:val="28"/>
          <w14:textFill>
            <w14:solidFill>
              <w14:schemeClr w14:val="tx1"/>
            </w14:solidFill>
          </w14:textFill>
        </w:rPr>
        <w:t xml:space="preserve"> (复印件加盖企业印章)。</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4.2.2.3 其他需说明或佐证的有关资料。</w:t>
      </w:r>
    </w:p>
    <w:p>
      <w:pPr>
        <w:ind w:firstLine="643" w:firstLineChars="200"/>
        <w:rPr>
          <w:rFonts w:ascii="宋体" w:hAnsi="宋体" w:eastAsia="宋体"/>
          <w:b/>
          <w:color w:val="000000" w:themeColor="text1"/>
          <w:sz w:val="32"/>
          <w:szCs w:val="32"/>
          <w14:textFill>
            <w14:solidFill>
              <w14:schemeClr w14:val="tx1"/>
            </w14:solidFill>
          </w14:textFill>
        </w:rPr>
      </w:pPr>
      <w:r>
        <w:rPr>
          <w:rFonts w:ascii="宋体" w:hAnsi="宋体" w:eastAsia="宋体"/>
          <w:b/>
          <w:color w:val="000000" w:themeColor="text1"/>
          <w:sz w:val="32"/>
          <w:szCs w:val="32"/>
          <w14:textFill>
            <w14:solidFill>
              <w14:schemeClr w14:val="tx1"/>
            </w14:solidFill>
          </w14:textFill>
        </w:rPr>
        <w:t>5</w:t>
      </w:r>
      <w:r>
        <w:rPr>
          <w:rFonts w:hint="eastAsia" w:ascii="宋体" w:hAnsi="宋体" w:eastAsia="宋体"/>
          <w:b/>
          <w:color w:val="000000" w:themeColor="text1"/>
          <w:sz w:val="32"/>
          <w:szCs w:val="32"/>
          <w14:textFill>
            <w14:solidFill>
              <w14:schemeClr w14:val="tx1"/>
            </w14:solidFill>
          </w14:textFill>
        </w:rPr>
        <w:t>、</w:t>
      </w:r>
      <w:r>
        <w:rPr>
          <w:rFonts w:ascii="宋体" w:hAnsi="宋体" w:eastAsia="宋体"/>
          <w:b/>
          <w:color w:val="000000" w:themeColor="text1"/>
          <w:sz w:val="32"/>
          <w:szCs w:val="32"/>
          <w14:textFill>
            <w14:solidFill>
              <w14:schemeClr w14:val="tx1"/>
            </w14:solidFill>
          </w14:textFill>
        </w:rPr>
        <w:t>投标内容填写说明</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5.1 投标书按统一格式填写，装订成册。</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5.2 投标报价表是在开标仪式上唱标的内容，要求统一规范，按格式填写，</w:t>
      </w:r>
      <w:r>
        <w:rPr>
          <w:rFonts w:hint="eastAsia" w:ascii="宋体" w:hAnsi="宋体" w:eastAsia="宋体"/>
          <w:color w:val="000000" w:themeColor="text1"/>
          <w:sz w:val="28"/>
          <w:szCs w:val="28"/>
          <w14:textFill>
            <w14:solidFill>
              <w14:schemeClr w14:val="tx1"/>
            </w14:solidFill>
          </w14:textFill>
        </w:rPr>
        <w:t>不得自行增减内容，与投标文件一起装订成册。（格式见附件三）</w:t>
      </w:r>
    </w:p>
    <w:p>
      <w:pPr>
        <w:ind w:firstLine="643" w:firstLineChars="200"/>
        <w:rPr>
          <w:rFonts w:ascii="宋体" w:hAnsi="宋体" w:eastAsia="宋体"/>
          <w:b/>
          <w:color w:val="000000" w:themeColor="text1"/>
          <w:sz w:val="32"/>
          <w:szCs w:val="32"/>
          <w14:textFill>
            <w14:solidFill>
              <w14:schemeClr w14:val="tx1"/>
            </w14:solidFill>
          </w14:textFill>
        </w:rPr>
      </w:pPr>
      <w:r>
        <w:rPr>
          <w:rFonts w:ascii="宋体" w:hAnsi="宋体" w:eastAsia="宋体"/>
          <w:b/>
          <w:color w:val="000000" w:themeColor="text1"/>
          <w:sz w:val="32"/>
          <w:szCs w:val="32"/>
          <w14:textFill>
            <w14:solidFill>
              <w14:schemeClr w14:val="tx1"/>
            </w14:solidFill>
          </w14:textFill>
        </w:rPr>
        <w:t>6</w:t>
      </w:r>
      <w:r>
        <w:rPr>
          <w:rFonts w:hint="eastAsia" w:ascii="宋体" w:hAnsi="宋体" w:eastAsia="宋体"/>
          <w:b/>
          <w:color w:val="000000" w:themeColor="text1"/>
          <w:sz w:val="32"/>
          <w:szCs w:val="32"/>
          <w14:textFill>
            <w14:solidFill>
              <w14:schemeClr w14:val="tx1"/>
            </w14:solidFill>
          </w14:textFill>
        </w:rPr>
        <w:t>、</w:t>
      </w:r>
      <w:r>
        <w:rPr>
          <w:rFonts w:ascii="宋体" w:hAnsi="宋体" w:eastAsia="宋体"/>
          <w:b/>
          <w:color w:val="000000" w:themeColor="text1"/>
          <w:sz w:val="32"/>
          <w:szCs w:val="32"/>
          <w14:textFill>
            <w14:solidFill>
              <w14:schemeClr w14:val="tx1"/>
            </w14:solidFill>
          </w14:textFill>
        </w:rPr>
        <w:t>投标报价</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6.1 投标报价表格（统一格式）的内容填写及其它事项，须由法定代表人或</w:t>
      </w:r>
      <w:r>
        <w:rPr>
          <w:rFonts w:hint="eastAsia" w:ascii="宋体" w:hAnsi="宋体" w:eastAsia="宋体"/>
          <w:color w:val="000000" w:themeColor="text1"/>
          <w:sz w:val="28"/>
          <w:szCs w:val="28"/>
          <w14:textFill>
            <w14:solidFill>
              <w14:schemeClr w14:val="tx1"/>
            </w14:solidFill>
          </w14:textFill>
        </w:rPr>
        <w:t>授权代表签署确认并加盖公章。</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6.2 本次投标报价包括合同履行期间的一切费用，且承担授予合同后履约过</w:t>
      </w:r>
      <w:r>
        <w:rPr>
          <w:rFonts w:hint="eastAsia" w:ascii="宋体" w:hAnsi="宋体" w:eastAsia="宋体"/>
          <w:color w:val="000000" w:themeColor="text1"/>
          <w:sz w:val="28"/>
          <w:szCs w:val="28"/>
          <w14:textFill>
            <w14:solidFill>
              <w14:schemeClr w14:val="tx1"/>
            </w14:solidFill>
          </w14:textFill>
        </w:rPr>
        <w:t>程中的一切责任。</w:t>
      </w:r>
    </w:p>
    <w:p>
      <w:pPr>
        <w:ind w:firstLine="643" w:firstLineChars="200"/>
        <w:rPr>
          <w:rFonts w:ascii="宋体" w:hAnsi="宋体" w:eastAsia="宋体"/>
          <w:b/>
          <w:color w:val="000000" w:themeColor="text1"/>
          <w:sz w:val="32"/>
          <w:szCs w:val="28"/>
          <w14:textFill>
            <w14:solidFill>
              <w14:schemeClr w14:val="tx1"/>
            </w14:solidFill>
          </w14:textFill>
        </w:rPr>
      </w:pPr>
      <w:r>
        <w:rPr>
          <w:rFonts w:ascii="宋体" w:hAnsi="宋体" w:eastAsia="宋体"/>
          <w:b/>
          <w:color w:val="000000" w:themeColor="text1"/>
          <w:sz w:val="32"/>
          <w:szCs w:val="28"/>
          <w14:textFill>
            <w14:solidFill>
              <w14:schemeClr w14:val="tx1"/>
            </w14:solidFill>
          </w14:textFill>
        </w:rPr>
        <w:t>7</w:t>
      </w:r>
      <w:r>
        <w:rPr>
          <w:rFonts w:hint="eastAsia" w:ascii="宋体" w:hAnsi="宋体" w:eastAsia="宋体"/>
          <w:b/>
          <w:color w:val="000000" w:themeColor="text1"/>
          <w:sz w:val="32"/>
          <w:szCs w:val="28"/>
          <w14:textFill>
            <w14:solidFill>
              <w14:schemeClr w14:val="tx1"/>
            </w14:solidFill>
          </w14:textFill>
        </w:rPr>
        <w:t>、</w:t>
      </w:r>
      <w:r>
        <w:rPr>
          <w:rFonts w:ascii="宋体" w:hAnsi="宋体" w:eastAsia="宋体"/>
          <w:b/>
          <w:color w:val="000000" w:themeColor="text1"/>
          <w:sz w:val="32"/>
          <w:szCs w:val="28"/>
          <w14:textFill>
            <w14:solidFill>
              <w14:schemeClr w14:val="tx1"/>
            </w14:solidFill>
          </w14:textFill>
        </w:rPr>
        <w:t>投标文件的签署及规定</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7.1 组成投标文件各项资料均应遵守本条。</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7.2 投标人应填写全称，同时加盖印章。</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7.3 投标文件必须由法定代表人或授权代表签署。</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7.4 投标文件不得涂改和增删。</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7.5 投标文件因字迹潦草或表述不清楚所引起的后果由投标人负责。</w:t>
      </w:r>
    </w:p>
    <w:p>
      <w:pPr>
        <w:ind w:firstLine="643" w:firstLineChars="200"/>
        <w:rPr>
          <w:rFonts w:ascii="宋体" w:hAnsi="宋体" w:eastAsia="宋体"/>
          <w:b/>
          <w:color w:val="000000" w:themeColor="text1"/>
          <w:sz w:val="32"/>
          <w:szCs w:val="28"/>
          <w14:textFill>
            <w14:solidFill>
              <w14:schemeClr w14:val="tx1"/>
            </w14:solidFill>
          </w14:textFill>
        </w:rPr>
      </w:pPr>
      <w:r>
        <w:rPr>
          <w:rFonts w:ascii="宋体" w:hAnsi="宋体" w:eastAsia="宋体"/>
          <w:b/>
          <w:color w:val="000000" w:themeColor="text1"/>
          <w:sz w:val="32"/>
          <w:szCs w:val="28"/>
          <w14:textFill>
            <w14:solidFill>
              <w14:schemeClr w14:val="tx1"/>
            </w14:solidFill>
          </w14:textFill>
        </w:rPr>
        <w:t>8</w:t>
      </w:r>
      <w:r>
        <w:rPr>
          <w:rFonts w:hint="eastAsia" w:ascii="宋体" w:hAnsi="宋体" w:eastAsia="宋体"/>
          <w:b/>
          <w:color w:val="000000" w:themeColor="text1"/>
          <w:sz w:val="32"/>
          <w:szCs w:val="28"/>
          <w14:textFill>
            <w14:solidFill>
              <w14:schemeClr w14:val="tx1"/>
            </w14:solidFill>
          </w14:textFill>
        </w:rPr>
        <w:t>、</w:t>
      </w:r>
      <w:r>
        <w:rPr>
          <w:rFonts w:ascii="宋体" w:hAnsi="宋体" w:eastAsia="宋体"/>
          <w:b/>
          <w:color w:val="000000" w:themeColor="text1"/>
          <w:sz w:val="32"/>
          <w:szCs w:val="28"/>
          <w14:textFill>
            <w14:solidFill>
              <w14:schemeClr w14:val="tx1"/>
            </w14:solidFill>
          </w14:textFill>
        </w:rPr>
        <w:t>投标文件的递交</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8.1 投标文件的密封及标记</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8.1.1 投标文件应按以下方法装袋密封：</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投标书密封袋内装投标书正、副本共一式</w:t>
      </w:r>
      <w:r>
        <w:rPr>
          <w:rFonts w:ascii="宋体" w:hAnsi="宋体" w:eastAsia="宋体"/>
          <w:color w:val="000000" w:themeColor="text1"/>
          <w:sz w:val="28"/>
          <w:szCs w:val="28"/>
          <w14:textFill>
            <w14:solidFill>
              <w14:schemeClr w14:val="tx1"/>
            </w14:solidFill>
          </w14:textFill>
        </w:rPr>
        <w:t>2 份。封口处应有</w:t>
      </w:r>
      <w:r>
        <w:rPr>
          <w:rFonts w:hint="eastAsia" w:ascii="宋体" w:hAnsi="宋体" w:eastAsia="宋体"/>
          <w:color w:val="000000" w:themeColor="text1"/>
          <w:sz w:val="28"/>
          <w:szCs w:val="28"/>
          <w14:textFill>
            <w14:solidFill>
              <w14:schemeClr w14:val="tx1"/>
            </w14:solidFill>
          </w14:textFill>
        </w:rPr>
        <w:t>投标单位公章。</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8.1.2 将全部投标文件包装完好，封皮上写明投标人名称、地址、招标编号、</w:t>
      </w:r>
      <w:r>
        <w:rPr>
          <w:rFonts w:hint="eastAsia" w:ascii="宋体" w:hAnsi="宋体" w:eastAsia="宋体"/>
          <w:color w:val="000000" w:themeColor="text1"/>
          <w:sz w:val="28"/>
          <w:szCs w:val="28"/>
          <w14:textFill>
            <w14:solidFill>
              <w14:schemeClr w14:val="tx1"/>
            </w14:solidFill>
          </w14:textFill>
        </w:rPr>
        <w:t>联系电话。</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8.1.3 如果投标人未按上述要求密封及加写标记，招标人对投标文件的误投</w:t>
      </w:r>
      <w:r>
        <w:rPr>
          <w:rFonts w:hint="eastAsia" w:ascii="宋体" w:hAnsi="宋体" w:eastAsia="宋体"/>
          <w:color w:val="000000" w:themeColor="text1"/>
          <w:sz w:val="28"/>
          <w:szCs w:val="28"/>
          <w14:textFill>
            <w14:solidFill>
              <w14:schemeClr w14:val="tx1"/>
            </w14:solidFill>
          </w14:textFill>
        </w:rPr>
        <w:t>和提前启封概不负责。</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8.2 投标截止时间</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8.2.1 投标文件必须在投标截止时间之前派人送达到指定的投标地点。</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8.2.</w:t>
      </w:r>
      <w:r>
        <w:rPr>
          <w:rFonts w:hint="eastAsia" w:ascii="宋体" w:hAnsi="宋体" w:eastAsia="宋体"/>
          <w:color w:val="000000" w:themeColor="text1"/>
          <w:sz w:val="28"/>
          <w:szCs w:val="28"/>
          <w:lang w:val="en-US" w:eastAsia="zh-CN"/>
          <w14:textFill>
            <w14:solidFill>
              <w14:schemeClr w14:val="tx1"/>
            </w14:solidFill>
          </w14:textFill>
        </w:rPr>
        <w:t>2</w:t>
      </w:r>
      <w:r>
        <w:rPr>
          <w:rFonts w:ascii="宋体" w:hAnsi="宋体" w:eastAsia="宋体"/>
          <w:color w:val="000000" w:themeColor="text1"/>
          <w:sz w:val="28"/>
          <w:szCs w:val="28"/>
          <w14:textFill>
            <w14:solidFill>
              <w14:schemeClr w14:val="tx1"/>
            </w14:solidFill>
          </w14:textFill>
        </w:rPr>
        <w:t xml:space="preserve"> 在投标截止时间以后送达的投标文件，招标人拒绝接收。</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8.3 投标文件的修改和撤回</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8.3.</w:t>
      </w:r>
      <w:r>
        <w:rPr>
          <w:rFonts w:hint="eastAsia" w:ascii="宋体" w:hAnsi="宋体" w:eastAsia="宋体"/>
          <w:color w:val="000000" w:themeColor="text1"/>
          <w:sz w:val="28"/>
          <w:szCs w:val="28"/>
          <w:lang w:val="en-US" w:eastAsia="zh-CN"/>
          <w14:textFill>
            <w14:solidFill>
              <w14:schemeClr w14:val="tx1"/>
            </w14:solidFill>
          </w14:textFill>
        </w:rPr>
        <w:t>1</w:t>
      </w:r>
      <w:r>
        <w:rPr>
          <w:rFonts w:ascii="宋体" w:hAnsi="宋体" w:eastAsia="宋体"/>
          <w:color w:val="000000" w:themeColor="text1"/>
          <w:sz w:val="28"/>
          <w:szCs w:val="28"/>
          <w14:textFill>
            <w14:solidFill>
              <w14:schemeClr w14:val="tx1"/>
            </w14:solidFill>
          </w14:textFill>
        </w:rPr>
        <w:t xml:space="preserve"> 开标后投标人不得撤回投标，否则视为违约，将扣罚全额投标保证金。</w:t>
      </w:r>
    </w:p>
    <w:p>
      <w:pPr>
        <w:ind w:firstLine="643" w:firstLineChars="200"/>
        <w:rPr>
          <w:rFonts w:ascii="宋体" w:hAnsi="宋体" w:eastAsia="宋体"/>
          <w:b/>
          <w:color w:val="000000" w:themeColor="text1"/>
          <w:sz w:val="32"/>
          <w:szCs w:val="28"/>
          <w14:textFill>
            <w14:solidFill>
              <w14:schemeClr w14:val="tx1"/>
            </w14:solidFill>
          </w14:textFill>
        </w:rPr>
      </w:pPr>
      <w:r>
        <w:rPr>
          <w:rFonts w:ascii="宋体" w:hAnsi="宋体" w:eastAsia="宋体"/>
          <w:b/>
          <w:color w:val="000000" w:themeColor="text1"/>
          <w:sz w:val="32"/>
          <w:szCs w:val="28"/>
          <w14:textFill>
            <w14:solidFill>
              <w14:schemeClr w14:val="tx1"/>
            </w14:solidFill>
          </w14:textFill>
        </w:rPr>
        <w:t>9</w:t>
      </w:r>
      <w:r>
        <w:rPr>
          <w:rFonts w:hint="eastAsia" w:ascii="宋体" w:hAnsi="宋体" w:eastAsia="宋体"/>
          <w:b/>
          <w:color w:val="000000" w:themeColor="text1"/>
          <w:sz w:val="32"/>
          <w:szCs w:val="28"/>
          <w14:textFill>
            <w14:solidFill>
              <w14:schemeClr w14:val="tx1"/>
            </w14:solidFill>
          </w14:textFill>
        </w:rPr>
        <w:t>、</w:t>
      </w:r>
      <w:r>
        <w:rPr>
          <w:rFonts w:ascii="宋体" w:hAnsi="宋体" w:eastAsia="宋体"/>
          <w:b/>
          <w:color w:val="000000" w:themeColor="text1"/>
          <w:sz w:val="32"/>
          <w:szCs w:val="28"/>
          <w14:textFill>
            <w14:solidFill>
              <w14:schemeClr w14:val="tx1"/>
            </w14:solidFill>
          </w14:textFill>
        </w:rPr>
        <w:t>开标及评标</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9.1 开标</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9.1.1 招标人按招标文件规定的时间、地点主持开标。开标仪式由招标人主</w:t>
      </w:r>
      <w:r>
        <w:rPr>
          <w:rFonts w:hint="eastAsia" w:ascii="宋体" w:hAnsi="宋体" w:eastAsia="宋体"/>
          <w:color w:val="000000" w:themeColor="text1"/>
          <w:sz w:val="28"/>
          <w:szCs w:val="28"/>
          <w14:textFill>
            <w14:solidFill>
              <w14:schemeClr w14:val="tx1"/>
            </w14:solidFill>
          </w14:textFill>
        </w:rPr>
        <w:t>持。</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9.1.2 招标人在开标仪式上，将对投标人的名称、投标内容、投标价格及其</w:t>
      </w:r>
      <w:r>
        <w:rPr>
          <w:rFonts w:hint="eastAsia" w:ascii="宋体" w:hAnsi="宋体" w:eastAsia="宋体"/>
          <w:color w:val="000000" w:themeColor="text1"/>
          <w:sz w:val="28"/>
          <w:szCs w:val="28"/>
          <w14:textFill>
            <w14:solidFill>
              <w14:schemeClr w14:val="tx1"/>
            </w14:solidFill>
          </w14:textFill>
        </w:rPr>
        <w:t>投标的修改、投标的撤回等作开标记录。</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9.2 对投标文件的评审</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9.2.1 评审内容为投标文件是否符合招标文件的要求、内容是否完整、价格</w:t>
      </w:r>
      <w:r>
        <w:rPr>
          <w:rFonts w:hint="eastAsia" w:ascii="宋体" w:hAnsi="宋体" w:eastAsia="宋体"/>
          <w:color w:val="000000" w:themeColor="text1"/>
          <w:sz w:val="28"/>
          <w:szCs w:val="28"/>
          <w14:textFill>
            <w14:solidFill>
              <w14:schemeClr w14:val="tx1"/>
            </w14:solidFill>
          </w14:textFill>
        </w:rPr>
        <w:t>构成是否有效、文件签署是否齐全。</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9.2.2 招标人对投标文件的判定，只依据投标内容本身，不依靠开标后的任</w:t>
      </w:r>
      <w:r>
        <w:rPr>
          <w:rFonts w:hint="eastAsia" w:ascii="宋体" w:hAnsi="宋体" w:eastAsia="宋体"/>
          <w:color w:val="000000" w:themeColor="text1"/>
          <w:sz w:val="28"/>
          <w:szCs w:val="28"/>
          <w14:textFill>
            <w14:solidFill>
              <w14:schemeClr w14:val="tx1"/>
            </w14:solidFill>
          </w14:textFill>
        </w:rPr>
        <w:t>何外来证明。</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9.3 投标的澄清</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9.3.1 招标人有权就投标文件中含混之处向投标人提出询问或澄清要求。投</w:t>
      </w:r>
      <w:r>
        <w:rPr>
          <w:rFonts w:hint="eastAsia" w:ascii="宋体" w:hAnsi="宋体" w:eastAsia="宋体"/>
          <w:color w:val="000000" w:themeColor="text1"/>
          <w:sz w:val="28"/>
          <w:szCs w:val="28"/>
          <w14:textFill>
            <w14:solidFill>
              <w14:schemeClr w14:val="tx1"/>
            </w14:solidFill>
          </w14:textFill>
        </w:rPr>
        <w:t>标人必须按照招标人通知的时间、地点派法定代表人或其委托代理人进行答疑和澄清。</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9.3.2 必要时招标人可要求投标人就澄清的问题作书面回答，该书面回答应</w:t>
      </w:r>
      <w:r>
        <w:rPr>
          <w:rFonts w:hint="eastAsia" w:ascii="宋体" w:hAnsi="宋体" w:eastAsia="宋体"/>
          <w:color w:val="000000" w:themeColor="text1"/>
          <w:sz w:val="28"/>
          <w:szCs w:val="28"/>
          <w14:textFill>
            <w14:solidFill>
              <w14:schemeClr w14:val="tx1"/>
            </w14:solidFill>
          </w14:textFill>
        </w:rPr>
        <w:t>有投标全权代表的签字，并将作为投标内容的一部分。</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 评标</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9.4.1 招标人根据招标项目特点组建评标小组，对具备实质性响应的投标文</w:t>
      </w:r>
      <w:r>
        <w:rPr>
          <w:rFonts w:hint="eastAsia" w:ascii="宋体" w:hAnsi="宋体" w:eastAsia="宋体"/>
          <w:color w:val="000000" w:themeColor="text1"/>
          <w:sz w:val="28"/>
          <w:szCs w:val="28"/>
          <w14:textFill>
            <w14:solidFill>
              <w14:schemeClr w14:val="tx1"/>
            </w14:solidFill>
          </w14:textFill>
        </w:rPr>
        <w:t>件进行评估和比较。</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9.4.2 评标原则</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评标小组将依据有关法规的规定，按照招标文件的要求，公平、公正地进行评标工作；评标小组只对确定为实质上响应招标文件要求的投标进行评价和比较；评标时，评标小组只对投标人的投标文件进行评价和比较。</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9.4.2.1 采取资格后审的方式，不通过者退出，然后再对入围单位的投标文</w:t>
      </w:r>
      <w:r>
        <w:rPr>
          <w:rFonts w:hint="eastAsia" w:ascii="宋体" w:hAnsi="宋体" w:eastAsia="宋体"/>
          <w:color w:val="000000" w:themeColor="text1"/>
          <w:sz w:val="28"/>
          <w:szCs w:val="28"/>
          <w14:textFill>
            <w14:solidFill>
              <w14:schemeClr w14:val="tx1"/>
            </w14:solidFill>
          </w14:textFill>
        </w:rPr>
        <w:t>件进行评审。在投标书完整无缺，符合招标文件的规定、要求和格式的标书中，选择预中标单位。</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9.4.2.2 评标严格按照招标文件的要求和条件进行，实行价格优先、服务优</w:t>
      </w:r>
      <w:r>
        <w:rPr>
          <w:rFonts w:hint="eastAsia" w:ascii="宋体" w:hAnsi="宋体" w:eastAsia="宋体"/>
          <w:color w:val="000000" w:themeColor="text1"/>
          <w:sz w:val="28"/>
          <w:szCs w:val="28"/>
          <w14:textFill>
            <w14:solidFill>
              <w14:schemeClr w14:val="tx1"/>
            </w14:solidFill>
          </w14:textFill>
        </w:rPr>
        <w:t>先的原则，同时考虑以下因素：企业规模、业务能力、市场业绩、经营信誉等。</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9.4.3 评标方法</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9.4.3.1 评标小组对所有投标人的投标评估都采用相同的程序和标准。</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9.4.3.2 首先进行投标文件实质性响应评审。招标人在招标文件的投标人须</w:t>
      </w:r>
      <w:r>
        <w:rPr>
          <w:rFonts w:hint="eastAsia" w:ascii="宋体" w:hAnsi="宋体" w:eastAsia="宋体"/>
          <w:color w:val="000000" w:themeColor="text1"/>
          <w:sz w:val="28"/>
          <w:szCs w:val="28"/>
          <w14:textFill>
            <w14:solidFill>
              <w14:schemeClr w14:val="tx1"/>
            </w14:solidFill>
          </w14:textFill>
        </w:rPr>
        <w:t>知、项目需求说明、附件等部分设定一些必须响应的条件，要求投标人必须响应。若投标人不能对标书做出实质性的响应，则评标小组可能会对投标人做出不利评判。</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9.4.3.3 本次评标采用综合评分法，按照招标文件的要求和条件进行。评标</w:t>
      </w:r>
      <w:r>
        <w:rPr>
          <w:rFonts w:hint="eastAsia" w:ascii="宋体" w:hAnsi="宋体" w:eastAsia="宋体"/>
          <w:color w:val="000000" w:themeColor="text1"/>
          <w:sz w:val="28"/>
          <w:szCs w:val="28"/>
          <w14:textFill>
            <w14:solidFill>
              <w14:schemeClr w14:val="tx1"/>
            </w14:solidFill>
          </w14:textFill>
        </w:rPr>
        <w:t>小组将根据投标人经营能力和竞争性优惠条件等评价投标人提供服务的能力；同时，结合投标文件的商务部分确定投标人的综合实力。最后，招标人将按照最优性价比的原则，对各投标人综合评价作出高低排序，确定入围的投标人。</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9.4.3.4 在满足招标人需求和服务质量优良的前提下，在入围投标人中确定</w:t>
      </w:r>
      <w:r>
        <w:rPr>
          <w:rFonts w:hint="eastAsia" w:ascii="宋体" w:hAnsi="宋体" w:eastAsia="宋体"/>
          <w:color w:val="000000" w:themeColor="text1"/>
          <w:sz w:val="28"/>
          <w:szCs w:val="28"/>
          <w14:textFill>
            <w14:solidFill>
              <w14:schemeClr w14:val="tx1"/>
            </w14:solidFill>
          </w14:textFill>
        </w:rPr>
        <w:t>未来合作伙伴，招标人拥有合作伙伴的最终选择权。</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9.5 评标过程保密</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9.5.1 开标之后，直到授予投标人合同为止，凡是属于审查、澄清、评价和</w:t>
      </w:r>
      <w:r>
        <w:rPr>
          <w:rFonts w:hint="eastAsia" w:ascii="宋体" w:hAnsi="宋体" w:eastAsia="宋体"/>
          <w:color w:val="000000" w:themeColor="text1"/>
          <w:sz w:val="28"/>
          <w:szCs w:val="28"/>
          <w14:textFill>
            <w14:solidFill>
              <w14:schemeClr w14:val="tx1"/>
            </w14:solidFill>
          </w14:textFill>
        </w:rPr>
        <w:t>比较投标的有关资料以及授标意向等，均不得向投标人或其它无关的人员透露。</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9.5.2 在评标期间，投标人企图影响招标结果的任何活动，将导致投标被拒</w:t>
      </w:r>
      <w:r>
        <w:rPr>
          <w:rFonts w:hint="eastAsia" w:ascii="宋体" w:hAnsi="宋体" w:eastAsia="宋体"/>
          <w:color w:val="000000" w:themeColor="text1"/>
          <w:sz w:val="28"/>
          <w:szCs w:val="28"/>
          <w14:textFill>
            <w14:solidFill>
              <w14:schemeClr w14:val="tx1"/>
            </w14:solidFill>
          </w14:textFill>
        </w:rPr>
        <w:t>绝。并承担相应法律责任。</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 授予合同</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10.1 最终审查</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10.1.1 最终审查的对象是招标项目的预中标人。</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10.1.2 最终审查的内容是对预中标人，公司实力、已有业绩、投标人资格、</w:t>
      </w:r>
      <w:r>
        <w:rPr>
          <w:rFonts w:hint="eastAsia" w:ascii="宋体" w:hAnsi="宋体" w:eastAsia="宋体"/>
          <w:color w:val="000000" w:themeColor="text1"/>
          <w:sz w:val="28"/>
          <w:szCs w:val="28"/>
          <w14:textFill>
            <w14:solidFill>
              <w14:schemeClr w14:val="tx1"/>
            </w14:solidFill>
          </w14:textFill>
        </w:rPr>
        <w:t>商业信誉以及招标人认为有必要了解的其它问题作进一步考查。</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10.1.3 最终审查的方式：</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10.1.3.1 对预中标人进行询问；</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10.1.3.2 对预中标人进行实地考察。</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10.1.4 接受最终审查的预中标人，必须如实回答招标人的询问或考察，并</w:t>
      </w:r>
      <w:r>
        <w:rPr>
          <w:rFonts w:hint="eastAsia" w:ascii="宋体" w:hAnsi="宋体" w:eastAsia="宋体"/>
          <w:color w:val="000000" w:themeColor="text1"/>
          <w:sz w:val="28"/>
          <w:szCs w:val="28"/>
          <w14:textFill>
            <w14:solidFill>
              <w14:schemeClr w14:val="tx1"/>
            </w14:solidFill>
          </w14:textFill>
        </w:rPr>
        <w:t>提供所需的有关资料。</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11 中标通知及签订合同</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11.1 评标结果揭晓即可通知中标者。</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11.2 中标者接到通知后7 个工作日内即与我公司签订购售电服务合同。</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12 投标费用</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投标人应承担其投标书编制与递交所涉及的一切费用，不管投标结果如何，招标方对上述费用概不承担。</w:t>
      </w:r>
    </w:p>
    <w:p>
      <w:pPr>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br w:type="page"/>
      </w:r>
    </w:p>
    <w:p>
      <w:pPr>
        <w:jc w:val="center"/>
        <w:rPr>
          <w:rFonts w:ascii="宋体" w:hAnsi="宋体" w:eastAsia="宋体"/>
          <w:b/>
          <w:color w:val="000000" w:themeColor="text1"/>
          <w:sz w:val="32"/>
          <w:szCs w:val="32"/>
          <w14:textFill>
            <w14:solidFill>
              <w14:schemeClr w14:val="tx1"/>
            </w14:solidFill>
          </w14:textFill>
        </w:rPr>
      </w:pPr>
      <w:r>
        <w:rPr>
          <w:rFonts w:hint="eastAsia" w:ascii="宋体" w:hAnsi="宋体" w:eastAsia="宋体"/>
          <w:b/>
          <w:color w:val="000000" w:themeColor="text1"/>
          <w:sz w:val="32"/>
          <w:szCs w:val="32"/>
          <w14:textFill>
            <w14:solidFill>
              <w14:schemeClr w14:val="tx1"/>
            </w14:solidFill>
          </w14:textFill>
        </w:rPr>
        <w:t>第三部分</w:t>
      </w:r>
      <w:r>
        <w:rPr>
          <w:rFonts w:ascii="宋体" w:hAnsi="宋体" w:eastAsia="宋体"/>
          <w:b/>
          <w:color w:val="000000" w:themeColor="text1"/>
          <w:sz w:val="32"/>
          <w:szCs w:val="32"/>
          <w14:textFill>
            <w14:solidFill>
              <w14:schemeClr w14:val="tx1"/>
            </w14:solidFill>
          </w14:textFill>
        </w:rPr>
        <w:t xml:space="preserve"> 投标文件</w:t>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附件一</w:t>
      </w:r>
    </w:p>
    <w:p>
      <w:pPr>
        <w:jc w:val="center"/>
        <w:rPr>
          <w:rFonts w:ascii="宋体" w:hAnsi="宋体" w:eastAsia="宋体"/>
          <w:b/>
          <w:color w:val="000000" w:themeColor="text1"/>
          <w:sz w:val="32"/>
          <w:szCs w:val="28"/>
          <w14:textFill>
            <w14:solidFill>
              <w14:schemeClr w14:val="tx1"/>
            </w14:solidFill>
          </w14:textFill>
        </w:rPr>
      </w:pPr>
      <w:r>
        <w:rPr>
          <w:rFonts w:hint="eastAsia" w:ascii="宋体" w:hAnsi="宋体" w:eastAsia="宋体"/>
          <w:b/>
          <w:color w:val="000000" w:themeColor="text1"/>
          <w:sz w:val="32"/>
          <w:szCs w:val="28"/>
          <w14:textFill>
            <w14:solidFill>
              <w14:schemeClr w14:val="tx1"/>
            </w14:solidFill>
          </w14:textFill>
        </w:rPr>
        <w:t>投标书</w:t>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广东海控特种玻璃技术有限公司：</w:t>
      </w:r>
    </w:p>
    <w:p>
      <w:pPr>
        <w:ind w:firstLine="560" w:firstLineChars="200"/>
        <w:rPr>
          <w:rFonts w:hint="eastAsia" w:ascii="宋体" w:hAnsi="宋体" w:eastAsia="宋体"/>
          <w:color w:val="000000" w:themeColor="text1"/>
          <w:sz w:val="28"/>
          <w:szCs w:val="28"/>
          <w:u w:val="single"/>
          <w:lang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我司对于贵公司</w:t>
      </w:r>
      <w:r>
        <w:rPr>
          <w:rFonts w:ascii="宋体" w:hAnsi="宋体" w:eastAsia="宋体"/>
          <w:color w:val="000000" w:themeColor="text1"/>
          <w:sz w:val="28"/>
          <w:szCs w:val="28"/>
          <w:u w:val="single"/>
          <w14:textFill>
            <w14:solidFill>
              <w14:schemeClr w14:val="tx1"/>
            </w14:solidFill>
          </w14:textFill>
        </w:rPr>
        <w:t>202</w:t>
      </w:r>
      <w:r>
        <w:rPr>
          <w:rFonts w:hint="eastAsia" w:ascii="宋体" w:hAnsi="宋体" w:eastAsia="宋体"/>
          <w:color w:val="000000" w:themeColor="text1"/>
          <w:sz w:val="28"/>
          <w:szCs w:val="28"/>
          <w:u w:val="single"/>
          <w:lang w:val="en-US" w:eastAsia="zh-CN"/>
          <w14:textFill>
            <w14:solidFill>
              <w14:schemeClr w14:val="tx1"/>
            </w14:solidFill>
          </w14:textFill>
        </w:rPr>
        <w:t>4</w:t>
      </w:r>
      <w:r>
        <w:rPr>
          <w:rFonts w:hint="eastAsia" w:ascii="宋体" w:hAnsi="宋体" w:eastAsia="宋体"/>
          <w:color w:val="000000" w:themeColor="text1"/>
          <w:sz w:val="28"/>
          <w:szCs w:val="28"/>
          <w:u w:val="single"/>
          <w14:textFill>
            <w14:solidFill>
              <w14:schemeClr w14:val="tx1"/>
            </w14:solidFill>
          </w14:textFill>
        </w:rPr>
        <w:t>年购售电服务</w:t>
      </w:r>
      <w:r>
        <w:rPr>
          <w:rFonts w:ascii="宋体" w:hAnsi="宋体" w:eastAsia="宋体"/>
          <w:color w:val="000000" w:themeColor="text1"/>
          <w:sz w:val="28"/>
          <w:szCs w:val="28"/>
          <w14:textFill>
            <w14:solidFill>
              <w14:schemeClr w14:val="tx1"/>
            </w14:solidFill>
          </w14:textFill>
        </w:rPr>
        <w:t>招标文件，决定参加投标，并</w:t>
      </w:r>
      <w:r>
        <w:rPr>
          <w:rFonts w:hint="eastAsia" w:ascii="宋体" w:hAnsi="宋体" w:eastAsia="宋体"/>
          <w:color w:val="000000" w:themeColor="text1"/>
          <w:sz w:val="28"/>
          <w:szCs w:val="28"/>
          <w14:textFill>
            <w14:solidFill>
              <w14:schemeClr w14:val="tx1"/>
            </w14:solidFill>
          </w14:textFill>
        </w:rPr>
        <w:t>授权</w:t>
      </w:r>
      <w:r>
        <w:rPr>
          <w:rFonts w:ascii="宋体" w:hAnsi="宋体" w:eastAsia="宋体"/>
          <w:color w:val="000000" w:themeColor="text1"/>
          <w:sz w:val="28"/>
          <w:szCs w:val="28"/>
          <w:u w:val="single"/>
          <w14:textFill>
            <w14:solidFill>
              <w14:schemeClr w14:val="tx1"/>
            </w14:solidFill>
          </w14:textFill>
        </w:rPr>
        <w:t xml:space="preserve">  </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（全权代表姓名）</w:t>
      </w:r>
      <w:r>
        <w:rPr>
          <w:rFonts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（职务、职称）为全权代表，参加贵</w:t>
      </w:r>
      <w:r>
        <w:rPr>
          <w:rFonts w:hint="eastAsia" w:ascii="宋体" w:hAnsi="宋体" w:eastAsia="宋体"/>
          <w:color w:val="000000" w:themeColor="text1"/>
          <w:sz w:val="28"/>
          <w:szCs w:val="28"/>
          <w14:textFill>
            <w14:solidFill>
              <w14:schemeClr w14:val="tx1"/>
            </w14:solidFill>
          </w14:textFill>
        </w:rPr>
        <w:t>方组织的购售电服务招标的有关活动，并提交下述文件正本</w:t>
      </w:r>
      <w:r>
        <w:rPr>
          <w:rFonts w:ascii="宋体" w:hAnsi="宋体" w:eastAsia="宋体"/>
          <w:color w:val="000000" w:themeColor="text1"/>
          <w:sz w:val="28"/>
          <w:szCs w:val="28"/>
          <w14:textFill>
            <w14:solidFill>
              <w14:schemeClr w14:val="tx1"/>
            </w14:solidFill>
          </w14:textFill>
        </w:rPr>
        <w:t>1 份，副本1 份</w:t>
      </w:r>
      <w:r>
        <w:rPr>
          <w:rFonts w:hint="eastAsia" w:ascii="宋体" w:hAnsi="宋体" w:eastAsia="宋体"/>
          <w:color w:val="000000" w:themeColor="text1"/>
          <w:sz w:val="28"/>
          <w:szCs w:val="28"/>
          <w14:textFill>
            <w14:solidFill>
              <w14:schemeClr w14:val="tx1"/>
            </w14:solidFill>
          </w14:textFill>
        </w:rPr>
        <w:t>，并且愿意承诺：</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1、提供投标须知规定的全部投标文件；</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2、投标价格（见报价一览表）；</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3、保证遵守招标文件中的有关规定和收费标准；</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4、保证忠实地执行招标文件和中标方所签的经济合同，并承担合同规定的责任</w:t>
      </w:r>
      <w:r>
        <w:rPr>
          <w:rFonts w:hint="eastAsia" w:ascii="宋体" w:hAnsi="宋体" w:eastAsia="宋体"/>
          <w:color w:val="000000" w:themeColor="text1"/>
          <w:sz w:val="28"/>
          <w:szCs w:val="28"/>
          <w14:textFill>
            <w14:solidFill>
              <w14:schemeClr w14:val="tx1"/>
            </w14:solidFill>
          </w14:textFill>
        </w:rPr>
        <w:t>义务；</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5、如果我们中标，我们将按照招标方的要求运作；</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6、我们完全理解贵方有权决定中标者，认同最低价是评标的主要依据，但不是</w:t>
      </w:r>
      <w:r>
        <w:rPr>
          <w:rFonts w:hint="eastAsia" w:ascii="宋体" w:hAnsi="宋体" w:eastAsia="宋体"/>
          <w:color w:val="000000" w:themeColor="text1"/>
          <w:sz w:val="28"/>
          <w:szCs w:val="28"/>
          <w14:textFill>
            <w14:solidFill>
              <w14:schemeClr w14:val="tx1"/>
            </w14:solidFill>
          </w14:textFill>
        </w:rPr>
        <w:t>唯一的选取标准；</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7、本投标有效期自开标之日起至合同结束有效。</w:t>
      </w:r>
    </w:p>
    <w:p>
      <w:pPr>
        <w:ind w:firstLine="560" w:firstLineChars="200"/>
        <w:rPr>
          <w:rFonts w:ascii="宋体" w:hAnsi="宋体" w:eastAsia="宋体"/>
          <w:color w:val="000000" w:themeColor="text1"/>
          <w:sz w:val="28"/>
          <w:szCs w:val="28"/>
          <w14:textFill>
            <w14:solidFill>
              <w14:schemeClr w14:val="tx1"/>
            </w14:solidFill>
          </w14:textFill>
        </w:rPr>
      </w:pPr>
    </w:p>
    <w:p>
      <w:pPr>
        <w:ind w:firstLine="1120" w:firstLineChars="4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地</w:t>
      </w:r>
      <w:r>
        <w:rPr>
          <w:rFonts w:ascii="宋体" w:hAnsi="宋体" w:eastAsia="宋体"/>
          <w:color w:val="000000" w:themeColor="text1"/>
          <w:sz w:val="28"/>
          <w:szCs w:val="28"/>
          <w14:textFill>
            <w14:solidFill>
              <w14:schemeClr w14:val="tx1"/>
            </w14:solidFill>
          </w14:textFill>
        </w:rPr>
        <w:t xml:space="preserve"> 址：                       联 系 人：</w:t>
      </w:r>
    </w:p>
    <w:p>
      <w:pPr>
        <w:ind w:firstLine="1120" w:firstLineChars="4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电</w:t>
      </w:r>
      <w:r>
        <w:rPr>
          <w:rFonts w:ascii="宋体" w:hAnsi="宋体" w:eastAsia="宋体"/>
          <w:color w:val="000000" w:themeColor="text1"/>
          <w:sz w:val="28"/>
          <w:szCs w:val="28"/>
          <w14:textFill>
            <w14:solidFill>
              <w14:schemeClr w14:val="tx1"/>
            </w14:solidFill>
          </w14:textFill>
        </w:rPr>
        <w:t xml:space="preserve"> 话：                       传 真：</w:t>
      </w:r>
    </w:p>
    <w:p>
      <w:pPr>
        <w:ind w:firstLine="1120" w:firstLineChars="4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投标单位：</w:t>
      </w:r>
      <w:r>
        <w:rPr>
          <w:rFonts w:ascii="宋体" w:hAnsi="宋体" w:eastAsia="宋体"/>
          <w:color w:val="000000" w:themeColor="text1"/>
          <w:sz w:val="28"/>
          <w:szCs w:val="28"/>
          <w14:textFill>
            <w14:solidFill>
              <w14:schemeClr w14:val="tx1"/>
            </w14:solidFill>
          </w14:textFill>
        </w:rPr>
        <w:t>(盖章)</w:t>
      </w:r>
    </w:p>
    <w:p>
      <w:pPr>
        <w:ind w:firstLine="1120" w:firstLineChars="4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法人授权代表：（签章）</w:t>
      </w:r>
    </w:p>
    <w:p>
      <w:pPr>
        <w:ind w:firstLine="1120" w:firstLineChars="4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日</w:t>
      </w:r>
      <w:r>
        <w:rPr>
          <w:rFonts w:ascii="宋体" w:hAnsi="宋体" w:eastAsia="宋体"/>
          <w:color w:val="000000" w:themeColor="text1"/>
          <w:sz w:val="28"/>
          <w:szCs w:val="28"/>
          <w14:textFill>
            <w14:solidFill>
              <w14:schemeClr w14:val="tx1"/>
            </w14:solidFill>
          </w14:textFill>
        </w:rPr>
        <w:t xml:space="preserve"> 期</w:t>
      </w:r>
      <w:r>
        <w:rPr>
          <w:rFonts w:hint="eastAsia" w:ascii="宋体" w:hAnsi="宋体" w:eastAsia="宋体"/>
          <w:color w:val="000000" w:themeColor="text1"/>
          <w:sz w:val="28"/>
          <w:szCs w:val="28"/>
          <w14:textFill>
            <w14:solidFill>
              <w14:schemeClr w14:val="tx1"/>
            </w14:solidFill>
          </w14:textFill>
        </w:rPr>
        <w:t>：</w:t>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附件二</w:t>
      </w:r>
    </w:p>
    <w:p>
      <w:pPr>
        <w:jc w:val="center"/>
        <w:rPr>
          <w:rFonts w:ascii="宋体" w:hAnsi="宋体" w:eastAsia="宋体"/>
          <w:b/>
          <w:color w:val="000000" w:themeColor="text1"/>
          <w:sz w:val="32"/>
          <w:szCs w:val="28"/>
          <w14:textFill>
            <w14:solidFill>
              <w14:schemeClr w14:val="tx1"/>
            </w14:solidFill>
          </w14:textFill>
        </w:rPr>
      </w:pPr>
      <w:r>
        <w:rPr>
          <w:rFonts w:hint="eastAsia" w:ascii="宋体" w:hAnsi="宋体" w:eastAsia="宋体"/>
          <w:b/>
          <w:color w:val="000000" w:themeColor="text1"/>
          <w:sz w:val="32"/>
          <w:szCs w:val="28"/>
          <w14:textFill>
            <w14:solidFill>
              <w14:schemeClr w14:val="tx1"/>
            </w14:solidFill>
          </w14:textFill>
        </w:rPr>
        <w:t>法定代表人授权书</w:t>
      </w:r>
      <w:r>
        <w:rPr>
          <w:rFonts w:ascii="宋体" w:hAnsi="宋体" w:eastAsia="宋体"/>
          <w:b/>
          <w:color w:val="000000" w:themeColor="text1"/>
          <w:sz w:val="32"/>
          <w:szCs w:val="28"/>
          <w14:textFill>
            <w14:solidFill>
              <w14:schemeClr w14:val="tx1"/>
            </w14:solidFill>
          </w14:textFill>
        </w:rPr>
        <w:t>(原件)</w:t>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广东海控特种玻璃技术有限公司：</w:t>
      </w:r>
    </w:p>
    <w:p>
      <w:pPr>
        <w:ind w:firstLine="560" w:firstLineChars="200"/>
        <w:rPr>
          <w:rFonts w:hint="eastAsia" w:ascii="宋体" w:hAnsi="宋体" w:eastAsia="宋体"/>
          <w:color w:val="000000" w:themeColor="text1"/>
          <w:sz w:val="28"/>
          <w:szCs w:val="28"/>
          <w:u w:val="single"/>
          <w:lang w:eastAsia="zh-CN"/>
          <w14:textFill>
            <w14:solidFill>
              <w14:schemeClr w14:val="tx1"/>
            </w14:solidFill>
          </w14:textFill>
        </w:rPr>
      </w:pPr>
      <w:r>
        <w:rPr>
          <w:rFonts w:hint="eastAsia"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(投标单位全称)法定代表</w:t>
      </w:r>
      <w:r>
        <w:rPr>
          <w:rFonts w:hint="eastAsia" w:ascii="宋体" w:hAnsi="宋体" w:eastAsia="宋体"/>
          <w:color w:val="000000" w:themeColor="text1"/>
          <w:sz w:val="28"/>
          <w:szCs w:val="28"/>
          <w14:textFill>
            <w14:solidFill>
              <w14:schemeClr w14:val="tx1"/>
            </w14:solidFill>
          </w14:textFill>
        </w:rPr>
        <w:t>人</w:t>
      </w:r>
      <w:r>
        <w:rPr>
          <w:rFonts w:ascii="宋体" w:hAnsi="宋体" w:eastAsia="宋体"/>
          <w:color w:val="000000" w:themeColor="text1"/>
          <w:sz w:val="28"/>
          <w:szCs w:val="28"/>
          <w:u w:val="single"/>
          <w14:textFill>
            <w14:solidFill>
              <w14:schemeClr w14:val="tx1"/>
            </w14:solidFill>
          </w14:textFill>
        </w:rPr>
        <w:t xml:space="preserve">        </w:t>
      </w:r>
    </w:p>
    <w:p>
      <w:pPr>
        <w:ind w:firstLine="560" w:firstLineChars="200"/>
        <w:rPr>
          <w:rFonts w:hint="eastAsia" w:ascii="宋体" w:hAnsi="宋体" w:eastAsia="宋体"/>
          <w:color w:val="000000" w:themeColor="text1"/>
          <w:sz w:val="28"/>
          <w:szCs w:val="28"/>
          <w:u w:val="single"/>
          <w:lang w:eastAsia="zh-CN"/>
          <w14:textFill>
            <w14:solidFill>
              <w14:schemeClr w14:val="tx1"/>
            </w14:solidFill>
          </w14:textFill>
        </w:rPr>
      </w:pPr>
      <w:r>
        <w:rPr>
          <w:rFonts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（姓名)授权</w:t>
      </w:r>
      <w:r>
        <w:rPr>
          <w:rFonts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(被授权</w:t>
      </w:r>
      <w:r>
        <w:rPr>
          <w:rFonts w:hint="eastAsia" w:ascii="宋体" w:hAnsi="宋体" w:eastAsia="宋体"/>
          <w:color w:val="000000" w:themeColor="text1"/>
          <w:sz w:val="28"/>
          <w:szCs w:val="28"/>
          <w14:textFill>
            <w14:solidFill>
              <w14:schemeClr w14:val="tx1"/>
            </w14:solidFill>
          </w14:textFill>
        </w:rPr>
        <w:t>人姓名</w:t>
      </w:r>
      <w:r>
        <w:rPr>
          <w:rFonts w:ascii="宋体" w:hAnsi="宋体" w:eastAsia="宋体"/>
          <w:color w:val="000000" w:themeColor="text1"/>
          <w:sz w:val="28"/>
          <w:szCs w:val="28"/>
          <w14:textFill>
            <w14:solidFill>
              <w14:schemeClr w14:val="tx1"/>
            </w14:solidFill>
          </w14:textFill>
        </w:rPr>
        <w:t>)居民身份证号码</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u w:val="single"/>
          <w14:textFill>
            <w14:solidFill>
              <w14:schemeClr w14:val="tx1"/>
            </w14:solidFill>
          </w14:textFill>
        </w:rPr>
        <w:t xml:space="preserve">    </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为全权代表，参加我单位对贵公司组织的招标活动</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招标文件号:</w:t>
      </w:r>
      <w:r>
        <w:rPr>
          <w:rFonts w:ascii="宋体" w:hAnsi="宋体" w:eastAsia="宋体"/>
          <w:color w:val="000000" w:themeColor="text1"/>
          <w:sz w:val="28"/>
          <w:szCs w:val="28"/>
          <w:u w:val="single"/>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，签署投标文件、进行谈判、签订合同和全权</w:t>
      </w:r>
      <w:r>
        <w:rPr>
          <w:rFonts w:hint="eastAsia" w:ascii="宋体" w:hAnsi="宋体" w:eastAsia="宋体"/>
          <w:color w:val="000000" w:themeColor="text1"/>
          <w:sz w:val="28"/>
          <w:szCs w:val="28"/>
          <w14:textFill>
            <w14:solidFill>
              <w14:schemeClr w14:val="tx1"/>
            </w14:solidFill>
          </w14:textFill>
        </w:rPr>
        <w:t>处理本次招标活动中的一切事宜，其签名真迹如本授权委托书末尾所示。</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特此授权！</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810895</wp:posOffset>
                </wp:positionH>
                <wp:positionV relativeFrom="paragraph">
                  <wp:posOffset>104775</wp:posOffset>
                </wp:positionV>
                <wp:extent cx="4401820" cy="2211705"/>
                <wp:effectExtent l="0" t="0" r="17780" b="17780"/>
                <wp:wrapNone/>
                <wp:docPr id="3" name="圆角矩形 3"/>
                <wp:cNvGraphicFramePr/>
                <a:graphic xmlns:a="http://schemas.openxmlformats.org/drawingml/2006/main">
                  <a:graphicData uri="http://schemas.microsoft.com/office/word/2010/wordprocessingShape">
                    <wps:wsp>
                      <wps:cNvSpPr/>
                      <wps:spPr>
                        <a:xfrm>
                          <a:off x="0" y="0"/>
                          <a:ext cx="4401879" cy="221157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3.85pt;margin-top:8.25pt;height:174.15pt;width:346.6pt;z-index:251659264;v-text-anchor:middle;mso-width-relative:page;mso-height-relative:page;" filled="f" stroked="t" coordsize="21600,21600" arcsize="0.166666666666667" o:gfxdata="UEsDBAoAAAAAAIdO4kAAAAAAAAAAAAAAAAAEAAAAZHJzL1BLAwQUAAAACACHTuJA6BdaYdcAAAAK&#10;AQAADwAAAGRycy9kb3ducmV2LnhtbE2PwU6EMBCG7ya+QzMm3twWVBaRsolGT8aDaGK8dWEEVjol&#10;tFvw7R1Peps/8+Wfb8rdakcRcfaDIw3JRoFAalw7UKfh7fXxIgfhg6HWjI5Qwzd62FWnJ6UpWrfQ&#10;C8Y6dIJLyBdGQx/CVEjpmx6t8Rs3IfHu083WBI5zJ9vZLFxuR5kqlUlrBuILvZnwvsfmqz5aDc8f&#10;9u4dH1RcD8mBlpjVUT3VWp+fJeoWRMA1/MHwq8/qULHT3h2p9WLknG63jPKQXYNgIE/VDYi9hsvs&#10;KgdZlfL/C9UPUEsDBBQAAAAIAIdO4kBWXvsaeQIAANcEAAAOAAAAZHJzL2Uyb0RvYy54bWytVEtu&#10;FDEQ3SNxB8t70tOTQJJWeqJRRkFIEYkIiLXH7Z625B+25xMOwAFYR0JigzgEx4ngGDy7O8kQWGTB&#10;LHqqXOUqv+dXPjreaEVWwgdpTU3LnRElwnDbSLOo6bu3p88OKAmRmYYpa0RNr0Sgx5OnT47WrhJj&#10;21nVCE9QxIRq7Wraxeiqogi8E5qFHeuEQbC1XrMI1y+KxrM1qmtVjEejF8Xa+sZ5y0UIWJ31QTpU&#10;9I8paNtWcjGzfKmFiX1VLxSLgBQ66QKd5NO2reDxvG2DiETVFEhj/qIJ7Hn6FpMjVi08c53kwxHY&#10;Y47wAJNm0qDpXakZi4wsvfyrlJbc22DbuMOtLnogmRGgKEcPuLnsmBMZC6gO7o708P/K8terC09k&#10;U9NdSgzTuPCb60+/vn3++eX7zY+vZDcxtHahQuKlu/CDF2AmuJvW6/QPIGSTWb26Y1VsIuFY3Nsb&#10;lQf7h5RwxMbjsny+P05Vi/vtzof4UlhNklFTb5emeYO7y5Sy1VmIff5tXmpp7KlUCuusUoasIeXx&#10;/gjXyhlE2UIMMLUDsGAWlDC1gNp59LlksEo2aXvaHfxifqI8WbGkkfwbjvdHWuo9Y6Hr83IopbFK&#10;y4iBUFLX9GB7tzLAmKjryUrW3DZXoNvbXofB8VOJsmcsxAvmITycH6MZz/FplQUoO1iUdNZ//Nd6&#10;yoceEKVkDSED8Icl84IS9cpAKYclLgDKz84euIfjtyPz7YhZ6hMLHko8Ao5nM+VHdWu23ur3mOBp&#10;6ooQMxy9e2oH5yT2A4Y3gIvpNKdB7Y7FM3PpeCreX+B0GW0r893eszOQBr1niQyzmQZq289Z9+/R&#10;5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oF1ph1wAAAAoBAAAPAAAAAAAAAAEAIAAAACIAAABk&#10;cnMvZG93bnJldi54bWxQSwECFAAUAAAACACHTuJAVl77GnkCAADXBAAADgAAAAAAAAABACAAAAAm&#10;AQAAZHJzL2Uyb0RvYy54bWxQSwUGAAAAAAYABgBZAQAAEQYAAAAA&#10;">
                <v:fill on="f" focussize="0,0"/>
                <v:stroke weight="1pt" color="#000000 [3213]" miterlimit="8" joinstyle="miter"/>
                <v:imagedata o:title=""/>
                <o:lock v:ext="edit" aspectratio="f"/>
              </v:roundrect>
            </w:pict>
          </mc:Fallback>
        </mc:AlternateContent>
      </w:r>
    </w:p>
    <w:p>
      <w:pPr>
        <w:ind w:firstLine="560" w:firstLineChars="200"/>
        <w:rPr>
          <w:rFonts w:ascii="宋体" w:hAnsi="宋体" w:eastAsia="宋体"/>
          <w:color w:val="000000" w:themeColor="text1"/>
          <w:sz w:val="28"/>
          <w:szCs w:val="28"/>
          <w14:textFill>
            <w14:solidFill>
              <w14:schemeClr w14:val="tx1"/>
            </w14:solidFill>
          </w14:textFill>
        </w:rPr>
      </w:pPr>
    </w:p>
    <w:p>
      <w:pPr>
        <w:ind w:firstLine="560" w:firstLineChars="200"/>
        <w:rPr>
          <w:rFonts w:ascii="宋体" w:hAnsi="宋体" w:eastAsia="宋体"/>
          <w:color w:val="000000" w:themeColor="text1"/>
          <w:sz w:val="28"/>
          <w:szCs w:val="28"/>
          <w14:textFill>
            <w14:solidFill>
              <w14:schemeClr w14:val="tx1"/>
            </w14:solidFill>
          </w14:textFill>
        </w:rPr>
      </w:pPr>
    </w:p>
    <w:p>
      <w:pPr>
        <w:ind w:firstLine="560" w:firstLineChars="200"/>
        <w:rPr>
          <w:rFonts w:ascii="宋体" w:hAnsi="宋体" w:eastAsia="宋体"/>
          <w:color w:val="000000" w:themeColor="text1"/>
          <w:sz w:val="28"/>
          <w:szCs w:val="28"/>
          <w14:textFill>
            <w14:solidFill>
              <w14:schemeClr w14:val="tx1"/>
            </w14:solidFill>
          </w14:textFill>
        </w:rPr>
      </w:pPr>
    </w:p>
    <w:p>
      <w:pPr>
        <w:ind w:firstLine="560" w:firstLineChars="200"/>
        <w:rPr>
          <w:rFonts w:ascii="宋体" w:hAnsi="宋体" w:eastAsia="宋体"/>
          <w:color w:val="000000" w:themeColor="text1"/>
          <w:sz w:val="28"/>
          <w:szCs w:val="28"/>
          <w14:textFill>
            <w14:solidFill>
              <w14:schemeClr w14:val="tx1"/>
            </w14:solidFill>
          </w14:textFill>
        </w:rPr>
      </w:pPr>
    </w:p>
    <w:p>
      <w:pPr>
        <w:ind w:firstLine="560" w:firstLineChars="200"/>
        <w:rPr>
          <w:rFonts w:ascii="宋体" w:hAnsi="宋体" w:eastAsia="宋体"/>
          <w:color w:val="000000" w:themeColor="text1"/>
          <w:sz w:val="28"/>
          <w:szCs w:val="28"/>
          <w14:textFill>
            <w14:solidFill>
              <w14:schemeClr w14:val="tx1"/>
            </w14:solidFill>
          </w14:textFill>
        </w:rPr>
      </w:pPr>
    </w:p>
    <w:p>
      <w:pPr>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（粘贴被授权人身份证复印件）</w:t>
      </w:r>
    </w:p>
    <w:p>
      <w:pPr>
        <w:rPr>
          <w:rFonts w:ascii="宋体" w:hAnsi="宋体" w:eastAsia="宋体"/>
          <w:color w:val="000000" w:themeColor="text1"/>
          <w:sz w:val="28"/>
          <w:szCs w:val="28"/>
          <w14:textFill>
            <w14:solidFill>
              <w14:schemeClr w14:val="tx1"/>
            </w14:solidFill>
          </w14:textFill>
        </w:rPr>
      </w:pP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授权委托单位：</w:t>
      </w:r>
      <w:r>
        <w:rPr>
          <w:rFonts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（公章）</w:t>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法定代表人：</w:t>
      </w:r>
      <w:r>
        <w:rPr>
          <w:rFonts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（签名）</w:t>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委托代理人：</w:t>
      </w:r>
      <w:r>
        <w:rPr>
          <w:rFonts w:hint="eastAsia"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（签名）</w:t>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本授权书于</w:t>
      </w:r>
      <w:r>
        <w:rPr>
          <w:rFonts w:ascii="宋体" w:hAnsi="宋体" w:eastAsia="宋体"/>
          <w:color w:val="000000" w:themeColor="text1"/>
          <w:sz w:val="28"/>
          <w:szCs w:val="28"/>
          <w14:textFill>
            <w14:solidFill>
              <w14:schemeClr w14:val="tx1"/>
            </w14:solidFill>
          </w14:textFill>
        </w:rPr>
        <w:t xml:space="preserve">      年   月</w:t>
      </w:r>
      <w:r>
        <w:rPr>
          <w:rFonts w:hint="eastAsia" w:ascii="宋体" w:hAnsi="宋体" w:eastAsia="宋体"/>
          <w:color w:val="000000" w:themeColor="text1"/>
          <w:sz w:val="28"/>
          <w:szCs w:val="28"/>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 xml:space="preserve">  日签字生效。</w:t>
      </w:r>
    </w:p>
    <w:p>
      <w:pPr>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br w:type="page"/>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附件三</w:t>
      </w:r>
    </w:p>
    <w:p>
      <w:pPr>
        <w:jc w:val="center"/>
        <w:rPr>
          <w:rFonts w:ascii="宋体" w:hAnsi="宋体" w:eastAsia="宋体"/>
          <w:b/>
          <w:color w:val="000000" w:themeColor="text1"/>
          <w:sz w:val="32"/>
          <w:szCs w:val="28"/>
          <w14:textFill>
            <w14:solidFill>
              <w14:schemeClr w14:val="tx1"/>
            </w14:solidFill>
          </w14:textFill>
        </w:rPr>
      </w:pPr>
      <w:r>
        <w:rPr>
          <w:rFonts w:hint="eastAsia" w:ascii="宋体" w:hAnsi="宋体" w:eastAsia="宋体"/>
          <w:b/>
          <w:color w:val="000000" w:themeColor="text1"/>
          <w:sz w:val="32"/>
          <w:szCs w:val="28"/>
          <w14:textFill>
            <w14:solidFill>
              <w14:schemeClr w14:val="tx1"/>
            </w14:solidFill>
          </w14:textFill>
        </w:rPr>
        <w:t>投标报价表</w:t>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一</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价格部分</w:t>
      </w:r>
      <w:r>
        <w:rPr>
          <w:rFonts w:ascii="宋体" w:hAnsi="宋体" w:eastAsia="宋体"/>
          <w:color w:val="000000" w:themeColor="text1"/>
          <w:sz w:val="28"/>
          <w:szCs w:val="28"/>
          <w14:textFill>
            <w14:solidFill>
              <w14:schemeClr w14:val="tx1"/>
            </w14:solidFill>
          </w14:textFill>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3933"/>
        <w:gridCol w:w="3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24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实际电量百分比</w:t>
            </w:r>
          </w:p>
        </w:tc>
        <w:tc>
          <w:tcPr>
            <w:tcW w:w="3933" w:type="dxa"/>
          </w:tcPr>
          <w:p>
            <w:pPr>
              <w:spacing w:line="240" w:lineRule="auto"/>
              <w:jc w:val="center"/>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购售电合作报价</w:t>
            </w:r>
          </w:p>
        </w:tc>
        <w:tc>
          <w:tcPr>
            <w:tcW w:w="3148" w:type="dxa"/>
          </w:tcPr>
          <w:p>
            <w:pPr>
              <w:spacing w:line="24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计价方式说明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2263" w:type="dxa"/>
          </w:tcPr>
          <w:p>
            <w:pPr>
              <w:spacing w:line="240" w:lineRule="auto"/>
              <w:jc w:val="center"/>
              <w:rPr>
                <w:rFonts w:ascii="宋体" w:hAnsi="宋体" w:eastAsia="宋体"/>
                <w:color w:val="000000" w:themeColor="text1"/>
                <w:sz w:val="28"/>
                <w:szCs w:val="28"/>
                <w14:textFill>
                  <w14:solidFill>
                    <w14:schemeClr w14:val="tx1"/>
                  </w14:solidFill>
                </w14:textFill>
              </w:rPr>
            </w:pPr>
          </w:p>
        </w:tc>
        <w:tc>
          <w:tcPr>
            <w:tcW w:w="3933" w:type="dxa"/>
          </w:tcPr>
          <w:p>
            <w:pPr>
              <w:spacing w:line="240" w:lineRule="auto"/>
              <w:jc w:val="center"/>
              <w:rPr>
                <w:rFonts w:ascii="宋体" w:hAnsi="宋体" w:eastAsia="宋体"/>
                <w:color w:val="000000" w:themeColor="text1"/>
                <w:sz w:val="28"/>
                <w:szCs w:val="28"/>
                <w14:textFill>
                  <w14:solidFill>
                    <w14:schemeClr w14:val="tx1"/>
                  </w14:solidFill>
                </w14:textFill>
              </w:rPr>
            </w:pPr>
          </w:p>
        </w:tc>
        <w:tc>
          <w:tcPr>
            <w:tcW w:w="3148" w:type="dxa"/>
          </w:tcPr>
          <w:p>
            <w:pPr>
              <w:spacing w:line="240" w:lineRule="auto"/>
              <w:jc w:val="center"/>
              <w:rPr>
                <w:rFonts w:ascii="宋体" w:hAnsi="宋体" w:eastAsia="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2263" w:type="dxa"/>
          </w:tcPr>
          <w:p>
            <w:pPr>
              <w:spacing w:line="240" w:lineRule="auto"/>
              <w:jc w:val="center"/>
              <w:rPr>
                <w:rFonts w:ascii="宋体" w:hAnsi="宋体" w:eastAsia="宋体"/>
                <w:color w:val="000000" w:themeColor="text1"/>
                <w:sz w:val="28"/>
                <w:szCs w:val="28"/>
                <w14:textFill>
                  <w14:solidFill>
                    <w14:schemeClr w14:val="tx1"/>
                  </w14:solidFill>
                </w14:textFill>
              </w:rPr>
            </w:pPr>
          </w:p>
        </w:tc>
        <w:tc>
          <w:tcPr>
            <w:tcW w:w="3933" w:type="dxa"/>
          </w:tcPr>
          <w:p>
            <w:pPr>
              <w:spacing w:line="240" w:lineRule="auto"/>
              <w:jc w:val="center"/>
              <w:rPr>
                <w:rFonts w:ascii="宋体" w:hAnsi="宋体" w:eastAsia="宋体"/>
                <w:color w:val="000000" w:themeColor="text1"/>
                <w:sz w:val="28"/>
                <w:szCs w:val="28"/>
                <w14:textFill>
                  <w14:solidFill>
                    <w14:schemeClr w14:val="tx1"/>
                  </w14:solidFill>
                </w14:textFill>
              </w:rPr>
            </w:pPr>
          </w:p>
        </w:tc>
        <w:tc>
          <w:tcPr>
            <w:tcW w:w="3148" w:type="dxa"/>
          </w:tcPr>
          <w:p>
            <w:pPr>
              <w:spacing w:line="240" w:lineRule="auto"/>
              <w:jc w:val="center"/>
              <w:rPr>
                <w:rFonts w:ascii="宋体" w:hAnsi="宋体" w:eastAsia="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2263" w:type="dxa"/>
          </w:tcPr>
          <w:p>
            <w:pPr>
              <w:spacing w:line="240" w:lineRule="auto"/>
              <w:jc w:val="center"/>
              <w:rPr>
                <w:rFonts w:ascii="宋体" w:hAnsi="宋体" w:eastAsia="宋体"/>
                <w:color w:val="000000" w:themeColor="text1"/>
                <w:sz w:val="28"/>
                <w:szCs w:val="28"/>
                <w14:textFill>
                  <w14:solidFill>
                    <w14:schemeClr w14:val="tx1"/>
                  </w14:solidFill>
                </w14:textFill>
              </w:rPr>
            </w:pPr>
          </w:p>
        </w:tc>
        <w:tc>
          <w:tcPr>
            <w:tcW w:w="3933" w:type="dxa"/>
          </w:tcPr>
          <w:p>
            <w:pPr>
              <w:spacing w:line="240" w:lineRule="auto"/>
              <w:jc w:val="center"/>
              <w:rPr>
                <w:rFonts w:ascii="宋体" w:hAnsi="宋体" w:eastAsia="宋体"/>
                <w:color w:val="000000" w:themeColor="text1"/>
                <w:sz w:val="28"/>
                <w:szCs w:val="28"/>
                <w14:textFill>
                  <w14:solidFill>
                    <w14:schemeClr w14:val="tx1"/>
                  </w14:solidFill>
                </w14:textFill>
              </w:rPr>
            </w:pPr>
          </w:p>
        </w:tc>
        <w:tc>
          <w:tcPr>
            <w:tcW w:w="3148" w:type="dxa"/>
          </w:tcPr>
          <w:p>
            <w:pPr>
              <w:spacing w:line="240" w:lineRule="auto"/>
              <w:jc w:val="center"/>
              <w:rPr>
                <w:rFonts w:ascii="宋体" w:hAnsi="宋体" w:eastAsia="宋体"/>
                <w:color w:val="000000" w:themeColor="text1"/>
                <w:sz w:val="28"/>
                <w:szCs w:val="28"/>
                <w14:textFill>
                  <w14:solidFill>
                    <w14:schemeClr w14:val="tx1"/>
                  </w14:solidFill>
                </w14:textFill>
              </w:rPr>
            </w:pPr>
          </w:p>
        </w:tc>
      </w:tr>
    </w:tbl>
    <w:p>
      <w:pPr>
        <w:rPr>
          <w:rFonts w:ascii="宋体" w:hAnsi="宋体" w:eastAsia="宋体"/>
          <w:color w:val="000000" w:themeColor="text1"/>
          <w:sz w:val="28"/>
          <w:szCs w:val="28"/>
          <w14:textFill>
            <w14:solidFill>
              <w14:schemeClr w14:val="tx1"/>
            </w14:solidFill>
          </w14:textFill>
        </w:rPr>
      </w:pP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二、公司优势：</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2"/>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4672" w:type="dxa"/>
          </w:tcPr>
          <w:p>
            <w:pPr>
              <w:spacing w:line="240" w:lineRule="auto"/>
              <w:jc w:val="center"/>
              <w:rPr>
                <w:rFonts w:ascii="宋体" w:hAnsi="宋体" w:eastAsia="宋体"/>
                <w:color w:val="000000" w:themeColor="text1"/>
                <w:sz w:val="28"/>
                <w:szCs w:val="28"/>
                <w14:textFill>
                  <w14:solidFill>
                    <w14:schemeClr w14:val="tx1"/>
                  </w14:solidFill>
                </w14:textFill>
              </w:rPr>
            </w:pPr>
          </w:p>
        </w:tc>
        <w:tc>
          <w:tcPr>
            <w:tcW w:w="4672" w:type="dxa"/>
          </w:tcPr>
          <w:p>
            <w:pPr>
              <w:spacing w:line="240" w:lineRule="auto"/>
              <w:jc w:val="center"/>
              <w:rPr>
                <w:rFonts w:ascii="宋体" w:hAnsi="宋体" w:eastAsia="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4672" w:type="dxa"/>
          </w:tcPr>
          <w:p>
            <w:pPr>
              <w:spacing w:line="240" w:lineRule="auto"/>
              <w:jc w:val="center"/>
              <w:rPr>
                <w:rFonts w:ascii="宋体" w:hAnsi="宋体" w:eastAsia="宋体"/>
                <w:color w:val="000000" w:themeColor="text1"/>
                <w:sz w:val="28"/>
                <w:szCs w:val="28"/>
                <w14:textFill>
                  <w14:solidFill>
                    <w14:schemeClr w14:val="tx1"/>
                  </w14:solidFill>
                </w14:textFill>
              </w:rPr>
            </w:pPr>
          </w:p>
        </w:tc>
        <w:tc>
          <w:tcPr>
            <w:tcW w:w="4672" w:type="dxa"/>
          </w:tcPr>
          <w:p>
            <w:pPr>
              <w:spacing w:line="240" w:lineRule="auto"/>
              <w:jc w:val="center"/>
              <w:rPr>
                <w:rFonts w:ascii="宋体" w:hAnsi="宋体" w:eastAsia="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4672" w:type="dxa"/>
          </w:tcPr>
          <w:p>
            <w:pPr>
              <w:spacing w:line="240" w:lineRule="auto"/>
              <w:jc w:val="center"/>
              <w:rPr>
                <w:rFonts w:ascii="宋体" w:hAnsi="宋体" w:eastAsia="宋体"/>
                <w:color w:val="000000" w:themeColor="text1"/>
                <w:sz w:val="28"/>
                <w:szCs w:val="28"/>
                <w14:textFill>
                  <w14:solidFill>
                    <w14:schemeClr w14:val="tx1"/>
                  </w14:solidFill>
                </w14:textFill>
              </w:rPr>
            </w:pPr>
          </w:p>
        </w:tc>
        <w:tc>
          <w:tcPr>
            <w:tcW w:w="4672" w:type="dxa"/>
          </w:tcPr>
          <w:p>
            <w:pPr>
              <w:spacing w:line="240" w:lineRule="auto"/>
              <w:jc w:val="center"/>
              <w:rPr>
                <w:rFonts w:ascii="宋体" w:hAnsi="宋体" w:eastAsia="宋体"/>
                <w:color w:val="000000" w:themeColor="text1"/>
                <w:sz w:val="28"/>
                <w:szCs w:val="28"/>
                <w14:textFill>
                  <w14:solidFill>
                    <w14:schemeClr w14:val="tx1"/>
                  </w14:solidFill>
                </w14:textFill>
              </w:rPr>
            </w:pPr>
          </w:p>
        </w:tc>
      </w:tr>
    </w:tbl>
    <w:p>
      <w:pPr>
        <w:rPr>
          <w:rFonts w:ascii="宋体" w:hAnsi="宋体" w:eastAsia="宋体"/>
          <w:color w:val="000000" w:themeColor="text1"/>
          <w:sz w:val="28"/>
          <w:szCs w:val="28"/>
          <w14:textFill>
            <w14:solidFill>
              <w14:schemeClr w14:val="tx1"/>
            </w14:solidFill>
          </w14:textFill>
        </w:rPr>
      </w:pP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投标</w:t>
      </w:r>
      <w:r>
        <w:rPr>
          <w:rFonts w:hint="eastAsia" w:ascii="宋体" w:hAnsi="宋体" w:eastAsia="宋体"/>
          <w:color w:val="000000" w:themeColor="text1"/>
          <w:sz w:val="28"/>
          <w:szCs w:val="28"/>
          <w:lang w:val="en-US" w:eastAsia="zh-CN"/>
          <w14:textFill>
            <w14:solidFill>
              <w14:schemeClr w14:val="tx1"/>
            </w14:solidFill>
          </w14:textFill>
        </w:rPr>
        <w:t>单位</w:t>
      </w:r>
      <w:r>
        <w:rPr>
          <w:rFonts w:hint="eastAsia" w:ascii="宋体" w:hAnsi="宋体" w:eastAsia="宋体"/>
          <w:color w:val="000000" w:themeColor="text1"/>
          <w:sz w:val="28"/>
          <w:szCs w:val="28"/>
          <w14:textFill>
            <w14:solidFill>
              <w14:schemeClr w14:val="tx1"/>
            </w14:solidFill>
          </w14:textFill>
        </w:rPr>
        <w:t>公章：</w:t>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日期：</w:t>
      </w:r>
      <w:r>
        <w:rPr>
          <w:rFonts w:ascii="宋体" w:hAnsi="宋体" w:eastAsia="宋体"/>
          <w:color w:val="000000" w:themeColor="text1"/>
          <w:sz w:val="28"/>
          <w:szCs w:val="28"/>
          <w14:textFill>
            <w14:solidFill>
              <w14:schemeClr w14:val="tx1"/>
            </w14:solidFill>
          </w14:textFill>
        </w:rPr>
        <w:t xml:space="preserve">    年    月    日</w:t>
      </w:r>
    </w:p>
    <w:p>
      <w:pPr>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br w:type="page"/>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附件四</w:t>
      </w:r>
    </w:p>
    <w:p>
      <w:pPr>
        <w:jc w:val="center"/>
        <w:rPr>
          <w:rFonts w:ascii="宋体" w:hAnsi="宋体" w:eastAsia="宋体"/>
          <w:b/>
          <w:color w:val="000000" w:themeColor="text1"/>
          <w:sz w:val="32"/>
          <w:szCs w:val="28"/>
          <w14:textFill>
            <w14:solidFill>
              <w14:schemeClr w14:val="tx1"/>
            </w14:solidFill>
          </w14:textFill>
        </w:rPr>
      </w:pPr>
      <w:r>
        <w:rPr>
          <w:rFonts w:hint="eastAsia" w:ascii="宋体" w:hAnsi="宋体" w:eastAsia="宋体"/>
          <w:b/>
          <w:color w:val="000000" w:themeColor="text1"/>
          <w:sz w:val="32"/>
          <w:szCs w:val="28"/>
          <w14:textFill>
            <w14:solidFill>
              <w14:schemeClr w14:val="tx1"/>
            </w14:solidFill>
          </w14:textFill>
        </w:rPr>
        <w:t>招（投）标纪律</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一、参加招投标活动的所有人员，应当严格遵守《中华人民共和国招标投标法》及相关法律法规，遵守职业道德，廉洁自律，共同遵守此次招标会议的各项要求。</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二、评标小组成员及其工作人员对评标过程的情况应严加保密。评标期间指定联络员与投标人联系，所有评标小组成员或工作人员不得与投标人、中介人和与招标结果有利害关系的人进行私下接触；不得收受投标人、中介人和与招标结果有利害关系的人的财物或者其它好处。</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三、投标人不得串标、围标，在评标阶段，投标人不得与评标人员私下接触，一经发现则取消投标资格。</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四、评标过程除评标小组成员外，招标的有关工作人员因工作需要可以参加会议，但没有评议和表决权。其它无关人员不得参加评标、不得探听评标情况。</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五、评委将严格按照招标文件中的评标原则与评标办法进行评标；评委只代表个人，不代表单位，任何单位和个人不得违法、违规干预、影响招投标过程和评标结果。</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六、违反上述纪律，对招评标人员实行责任追究并进行相应处分，对投标人作投标无效处理并将其行为予以记录。对触犯刑律者，移交司法部门依法追究刑事责任。</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七、发现单位或个人有违反上述规定的，可随时向监察部门反映或举报。</w:t>
      </w:r>
    </w:p>
    <w:p>
      <w:pPr>
        <w:ind w:firstLine="560" w:firstLineChars="200"/>
        <w:jc w:val="righ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招标</w:t>
      </w:r>
      <w:r>
        <w:rPr>
          <w:rFonts w:hint="eastAsia" w:ascii="宋体" w:hAnsi="宋体" w:eastAsia="宋体"/>
          <w:color w:val="000000" w:themeColor="text1"/>
          <w:sz w:val="28"/>
          <w:szCs w:val="28"/>
          <w:lang w:val="en-US" w:eastAsia="zh-CN"/>
          <w14:textFill>
            <w14:solidFill>
              <w14:schemeClr w14:val="tx1"/>
            </w14:solidFill>
          </w14:textFill>
        </w:rPr>
        <w:t>工作</w:t>
      </w:r>
      <w:r>
        <w:rPr>
          <w:rFonts w:hint="eastAsia" w:ascii="宋体" w:hAnsi="宋体" w:eastAsia="宋体"/>
          <w:color w:val="000000" w:themeColor="text1"/>
          <w:sz w:val="28"/>
          <w:szCs w:val="28"/>
          <w14:textFill>
            <w14:solidFill>
              <w14:schemeClr w14:val="tx1"/>
            </w14:solidFill>
          </w14:textFill>
        </w:rPr>
        <w:t>小组</w:t>
      </w:r>
    </w:p>
    <w:sectPr>
      <w:pgSz w:w="11906" w:h="16838"/>
      <w:pgMar w:top="1134" w:right="1134" w:bottom="1134" w:left="141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212D64"/>
    <w:multiLevelType w:val="singleLevel"/>
    <w:tmpl w:val="48212D64"/>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1YjRhMzYzOTMxMjRjMmYyZDYwMTY1NTMxMmUyZjQifQ=="/>
  </w:docVars>
  <w:rsids>
    <w:rsidRoot w:val="00ED448E"/>
    <w:rsid w:val="0001426C"/>
    <w:rsid w:val="000A0177"/>
    <w:rsid w:val="0018507F"/>
    <w:rsid w:val="0036191C"/>
    <w:rsid w:val="00511670"/>
    <w:rsid w:val="00522272"/>
    <w:rsid w:val="00563250"/>
    <w:rsid w:val="005E06C4"/>
    <w:rsid w:val="006605BC"/>
    <w:rsid w:val="00672E10"/>
    <w:rsid w:val="006A3730"/>
    <w:rsid w:val="006A6F27"/>
    <w:rsid w:val="006B6DCB"/>
    <w:rsid w:val="009432EF"/>
    <w:rsid w:val="0097670F"/>
    <w:rsid w:val="00A21761"/>
    <w:rsid w:val="00C16E71"/>
    <w:rsid w:val="00D6392F"/>
    <w:rsid w:val="00D93ADF"/>
    <w:rsid w:val="00DE2E92"/>
    <w:rsid w:val="00ED448E"/>
    <w:rsid w:val="00EE1C3D"/>
    <w:rsid w:val="00F4294B"/>
    <w:rsid w:val="05882122"/>
    <w:rsid w:val="0E1C77DD"/>
    <w:rsid w:val="38A2649C"/>
    <w:rsid w:val="414231FE"/>
    <w:rsid w:val="420656C0"/>
    <w:rsid w:val="48835B4E"/>
    <w:rsid w:val="51F63EDF"/>
    <w:rsid w:val="55A439DB"/>
    <w:rsid w:val="5BDB1C49"/>
    <w:rsid w:val="654B7A26"/>
    <w:rsid w:val="78F75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heme="minorHAnsi" w:hAnsiTheme="minorHAnsi" w:eastAsiaTheme="minorEastAsia" w:cstheme="minorBid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64DFD9-A82A-4A30-9D16-EC32319275A8}">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4178</Words>
  <Characters>4474</Characters>
  <Lines>37</Lines>
  <Paragraphs>10</Paragraphs>
  <TotalTime>0</TotalTime>
  <ScaleCrop>false</ScaleCrop>
  <LinksUpToDate>false</LinksUpToDate>
  <CharactersWithSpaces>4793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2022-11-01T01:26:00Z</dcterms:created>
  <dc:creator>技术部2号机</dc:creator>
  <cp:lastModifiedBy>Zcm</cp:lastModifiedBy>
  <dcterms:modified xsi:type="dcterms:W3CDTF">2023-11-23T05:57:48Z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CA6A30D52A6446F386DFFFCC17EEBEDA</vt:lpwstr>
  </property>
</Properties>
</file>